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C5" w:rsidRPr="00AE3E74" w:rsidRDefault="00495EC5" w:rsidP="00495EC5">
      <w:pPr>
        <w:pStyle w:val="Default"/>
        <w:rPr>
          <w:rFonts w:asciiTheme="minorHAnsi" w:hAnsiTheme="minorHAnsi"/>
          <w:sz w:val="22"/>
          <w:szCs w:val="22"/>
          <w:lang w:val="en-US"/>
        </w:rPr>
      </w:pPr>
    </w:p>
    <w:p w:rsidR="00495EC5" w:rsidRPr="00AE3E74" w:rsidRDefault="00495EC5" w:rsidP="00495EC5">
      <w:pPr>
        <w:pStyle w:val="Default"/>
        <w:jc w:val="center"/>
        <w:rPr>
          <w:rFonts w:asciiTheme="minorHAnsi" w:hAnsiTheme="minorHAnsi"/>
          <w:sz w:val="22"/>
          <w:szCs w:val="22"/>
          <w:lang w:val="en-US"/>
        </w:rPr>
      </w:pPr>
      <w:r w:rsidRPr="00AE3E74">
        <w:rPr>
          <w:rFonts w:asciiTheme="minorHAnsi" w:hAnsiTheme="minorHAnsi"/>
          <w:b/>
          <w:bCs/>
          <w:sz w:val="22"/>
          <w:szCs w:val="22"/>
          <w:lang w:val="en-US"/>
        </w:rPr>
        <w:t>İSTANBUL BİLGİ UNIVERSITY</w:t>
      </w:r>
    </w:p>
    <w:p w:rsidR="00495EC5" w:rsidRPr="00AE3E74" w:rsidRDefault="00495EC5" w:rsidP="00495EC5">
      <w:pPr>
        <w:pStyle w:val="Default"/>
        <w:jc w:val="center"/>
        <w:rPr>
          <w:rFonts w:asciiTheme="minorHAnsi" w:hAnsiTheme="minorHAnsi"/>
          <w:sz w:val="22"/>
          <w:szCs w:val="22"/>
          <w:lang w:val="en-US"/>
        </w:rPr>
      </w:pPr>
      <w:r w:rsidRPr="00AE3E74">
        <w:rPr>
          <w:rFonts w:asciiTheme="minorHAnsi" w:hAnsiTheme="minorHAnsi"/>
          <w:b/>
          <w:bCs/>
          <w:sz w:val="22"/>
          <w:szCs w:val="22"/>
          <w:lang w:val="en-US"/>
        </w:rPr>
        <w:t>ACCESSIBLE EDUCATION UNIT</w:t>
      </w:r>
    </w:p>
    <w:p w:rsidR="00495EC5" w:rsidRPr="00AE3E74" w:rsidRDefault="00495EC5" w:rsidP="00495EC5">
      <w:pPr>
        <w:pStyle w:val="Default"/>
        <w:jc w:val="center"/>
        <w:rPr>
          <w:rFonts w:asciiTheme="minorHAnsi" w:hAnsiTheme="minorHAnsi"/>
          <w:b/>
          <w:bCs/>
          <w:sz w:val="22"/>
          <w:szCs w:val="22"/>
          <w:lang w:val="en-US"/>
        </w:rPr>
      </w:pPr>
      <w:r w:rsidRPr="00AE3E74">
        <w:rPr>
          <w:rFonts w:asciiTheme="minorHAnsi" w:hAnsiTheme="minorHAnsi"/>
          <w:b/>
          <w:bCs/>
          <w:sz w:val="22"/>
          <w:szCs w:val="22"/>
          <w:lang w:val="en-US"/>
        </w:rPr>
        <w:t>Management Report for the 2012-2013 Academic Year</w:t>
      </w:r>
    </w:p>
    <w:p w:rsidR="00495EC5" w:rsidRPr="00AE3E74" w:rsidRDefault="00495EC5" w:rsidP="00495EC5">
      <w:pPr>
        <w:pStyle w:val="Default"/>
        <w:jc w:val="center"/>
        <w:rPr>
          <w:rFonts w:asciiTheme="minorHAnsi" w:hAnsiTheme="minorHAnsi"/>
          <w:sz w:val="22"/>
          <w:szCs w:val="22"/>
          <w:lang w:val="en-US"/>
        </w:rPr>
      </w:pPr>
    </w:p>
    <w:p w:rsidR="00495EC5" w:rsidRPr="00AE3E74" w:rsidRDefault="00E76DAB" w:rsidP="0008182C">
      <w:pPr>
        <w:pStyle w:val="Default"/>
        <w:rPr>
          <w:rFonts w:asciiTheme="minorHAnsi" w:hAnsiTheme="minorHAnsi"/>
          <w:i/>
          <w:iCs/>
          <w:sz w:val="22"/>
          <w:szCs w:val="22"/>
          <w:lang w:val="en-US"/>
        </w:rPr>
      </w:pPr>
      <w:r w:rsidRPr="00AE3E74">
        <w:rPr>
          <w:rFonts w:asciiTheme="minorHAnsi" w:hAnsiTheme="minorHAnsi"/>
          <w:sz w:val="22"/>
          <w:szCs w:val="22"/>
          <w:lang w:val="en-US"/>
        </w:rPr>
        <w:t>The</w:t>
      </w:r>
      <w:r w:rsidRPr="00AE3E74">
        <w:rPr>
          <w:rFonts w:asciiTheme="minorHAnsi" w:hAnsiTheme="minorHAnsi"/>
          <w:b/>
          <w:bCs/>
          <w:sz w:val="22"/>
          <w:szCs w:val="22"/>
          <w:lang w:val="en-US"/>
        </w:rPr>
        <w:t xml:space="preserve"> “Accessible Education Unit and Commission”</w:t>
      </w:r>
      <w:r w:rsidRPr="00AE3E74">
        <w:rPr>
          <w:rFonts w:asciiTheme="minorHAnsi" w:hAnsiTheme="minorHAnsi"/>
          <w:sz w:val="22"/>
          <w:szCs w:val="22"/>
          <w:lang w:val="en-US"/>
        </w:rPr>
        <w:t>, consisting of the following members,</w:t>
      </w:r>
      <w:r w:rsidRPr="00AE3E74">
        <w:rPr>
          <w:rFonts w:asciiTheme="minorHAnsi" w:hAnsiTheme="minorHAnsi"/>
          <w:b/>
          <w:bCs/>
          <w:sz w:val="22"/>
          <w:szCs w:val="22"/>
          <w:lang w:val="en-US"/>
        </w:rPr>
        <w:t xml:space="preserve"> </w:t>
      </w:r>
      <w:r w:rsidRPr="00AE3E74">
        <w:rPr>
          <w:rFonts w:asciiTheme="minorHAnsi" w:hAnsiTheme="minorHAnsi"/>
          <w:sz w:val="22"/>
          <w:szCs w:val="22"/>
          <w:lang w:val="en-US"/>
        </w:rPr>
        <w:t>was established with the Decision dated 19 February 2013 and numbered V05/YNK/19 of the University Board of Directors, and started its activities within the scop</w:t>
      </w:r>
      <w:r w:rsidR="0070064F" w:rsidRPr="00AE3E74">
        <w:rPr>
          <w:rFonts w:asciiTheme="minorHAnsi" w:hAnsiTheme="minorHAnsi"/>
          <w:sz w:val="22"/>
          <w:szCs w:val="22"/>
          <w:lang w:val="en-US"/>
        </w:rPr>
        <w:t>e of the applicable legislation</w:t>
      </w:r>
      <w:r w:rsidRPr="00AE3E74">
        <w:rPr>
          <w:rFonts w:asciiTheme="minorHAnsi" w:hAnsiTheme="minorHAnsi"/>
          <w:i/>
          <w:iCs/>
          <w:sz w:val="22"/>
          <w:szCs w:val="22"/>
          <w:lang w:val="en-US"/>
        </w:rPr>
        <w:t>:</w:t>
      </w:r>
      <w:r w:rsidR="0070064F" w:rsidRPr="00AE3E74">
        <w:rPr>
          <w:rFonts w:asciiTheme="minorHAnsi" w:hAnsiTheme="minorHAnsi"/>
          <w:i/>
          <w:iCs/>
          <w:sz w:val="22"/>
          <w:szCs w:val="22"/>
          <w:lang w:val="en-US"/>
        </w:rPr>
        <w:t xml:space="preserve"> </w:t>
      </w:r>
      <w:r w:rsidR="00495EC5" w:rsidRPr="00AE3E74">
        <w:rPr>
          <w:rFonts w:asciiTheme="minorHAnsi" w:hAnsiTheme="minorHAnsi"/>
          <w:i/>
          <w:iCs/>
          <w:sz w:val="22"/>
          <w:szCs w:val="22"/>
          <w:lang w:val="en-US"/>
        </w:rPr>
        <w:t xml:space="preserve">Prof. Atilla Eriş, Prof. Bilsen Sirmen, </w:t>
      </w:r>
      <w:r w:rsidRPr="00AE3E74">
        <w:rPr>
          <w:rFonts w:asciiTheme="minorHAnsi" w:hAnsiTheme="minorHAnsi"/>
          <w:i/>
          <w:iCs/>
          <w:sz w:val="22"/>
          <w:szCs w:val="22"/>
          <w:lang w:val="en-US"/>
        </w:rPr>
        <w:t>Asst</w:t>
      </w:r>
      <w:r w:rsidR="00E73C8F" w:rsidRPr="00AE3E74">
        <w:rPr>
          <w:rFonts w:asciiTheme="minorHAnsi" w:hAnsiTheme="minorHAnsi"/>
          <w:i/>
          <w:iCs/>
          <w:sz w:val="22"/>
          <w:szCs w:val="22"/>
          <w:lang w:val="en-US"/>
        </w:rPr>
        <w:t>.</w:t>
      </w:r>
      <w:r w:rsidRPr="00AE3E74">
        <w:rPr>
          <w:rFonts w:asciiTheme="minorHAnsi" w:hAnsiTheme="minorHAnsi"/>
          <w:i/>
          <w:iCs/>
          <w:sz w:val="22"/>
          <w:szCs w:val="22"/>
          <w:lang w:val="en-US"/>
        </w:rPr>
        <w:t xml:space="preserve"> Prof</w:t>
      </w:r>
      <w:r w:rsidR="00495EC5" w:rsidRPr="00AE3E74">
        <w:rPr>
          <w:rFonts w:asciiTheme="minorHAnsi" w:hAnsiTheme="minorHAnsi"/>
          <w:i/>
          <w:iCs/>
          <w:sz w:val="22"/>
          <w:szCs w:val="22"/>
          <w:lang w:val="en-US"/>
        </w:rPr>
        <w:t xml:space="preserve">. İdil Işıl Gül, </w:t>
      </w:r>
      <w:r w:rsidR="0008182C" w:rsidRPr="00AE3E74">
        <w:rPr>
          <w:rFonts w:asciiTheme="minorHAnsi" w:hAnsiTheme="minorHAnsi"/>
          <w:i/>
          <w:iCs/>
          <w:sz w:val="22"/>
          <w:szCs w:val="22"/>
          <w:lang w:val="en-US"/>
        </w:rPr>
        <w:t>Asst</w:t>
      </w:r>
      <w:r w:rsidR="00E73C8F" w:rsidRPr="00AE3E74">
        <w:rPr>
          <w:rFonts w:asciiTheme="minorHAnsi" w:hAnsiTheme="minorHAnsi"/>
          <w:i/>
          <w:iCs/>
          <w:sz w:val="22"/>
          <w:szCs w:val="22"/>
          <w:lang w:val="en-US"/>
        </w:rPr>
        <w:t>.</w:t>
      </w:r>
      <w:r w:rsidR="0008182C" w:rsidRPr="00AE3E74">
        <w:rPr>
          <w:rFonts w:asciiTheme="minorHAnsi" w:hAnsiTheme="minorHAnsi"/>
          <w:i/>
          <w:iCs/>
          <w:sz w:val="22"/>
          <w:szCs w:val="22"/>
          <w:lang w:val="en-US"/>
        </w:rPr>
        <w:t xml:space="preserve"> Prof. </w:t>
      </w:r>
      <w:r w:rsidR="00495EC5" w:rsidRPr="00AE3E74">
        <w:rPr>
          <w:rFonts w:asciiTheme="minorHAnsi" w:hAnsiTheme="minorHAnsi"/>
          <w:i/>
          <w:iCs/>
          <w:sz w:val="22"/>
          <w:szCs w:val="22"/>
          <w:lang w:val="en-US"/>
        </w:rPr>
        <w:t>Itır Erhart, Elka Özkan, Hulusi Orhangazili, Levent Şahin, Burak Mutçalıoğlu, Gamze Alataş, Safiye Tüfekçiyaşar, Sema Bozkır, Mine Cöbek, Beyhan Demir Langlois, Süleyman Nazmi Diker, Filiz Yurtseven, M. Samet Fidan (</w:t>
      </w:r>
      <w:r w:rsidR="0008182C" w:rsidRPr="00AE3E74">
        <w:rPr>
          <w:rFonts w:asciiTheme="minorHAnsi" w:hAnsiTheme="minorHAnsi"/>
          <w:i/>
          <w:iCs/>
          <w:sz w:val="22"/>
          <w:szCs w:val="22"/>
          <w:lang w:val="en-US"/>
        </w:rPr>
        <w:t>student</w:t>
      </w:r>
      <w:r w:rsidR="00495EC5" w:rsidRPr="00AE3E74">
        <w:rPr>
          <w:rFonts w:asciiTheme="minorHAnsi" w:hAnsiTheme="minorHAnsi"/>
          <w:i/>
          <w:iCs/>
          <w:sz w:val="22"/>
          <w:szCs w:val="22"/>
          <w:lang w:val="en-US"/>
        </w:rPr>
        <w:t>), Müge Yıldırım (</w:t>
      </w:r>
      <w:r w:rsidR="00EE7577" w:rsidRPr="00AE3E74">
        <w:rPr>
          <w:rFonts w:asciiTheme="minorHAnsi" w:hAnsiTheme="minorHAnsi"/>
          <w:i/>
          <w:iCs/>
          <w:sz w:val="22"/>
          <w:szCs w:val="22"/>
          <w:lang w:val="en-US"/>
        </w:rPr>
        <w:t>student).</w:t>
      </w:r>
    </w:p>
    <w:p w:rsidR="00E76DAB" w:rsidRPr="00AE3E74" w:rsidRDefault="00E76DAB" w:rsidP="00495EC5">
      <w:pPr>
        <w:pStyle w:val="Default"/>
        <w:rPr>
          <w:rFonts w:asciiTheme="minorHAnsi" w:hAnsiTheme="minorHAnsi"/>
          <w:sz w:val="22"/>
          <w:szCs w:val="22"/>
          <w:lang w:val="en-US"/>
        </w:rPr>
      </w:pPr>
    </w:p>
    <w:p w:rsidR="00142EE4" w:rsidRPr="00AE3E74" w:rsidRDefault="00B53CD4" w:rsidP="00123F02">
      <w:pPr>
        <w:pStyle w:val="Default"/>
        <w:rPr>
          <w:rFonts w:asciiTheme="minorHAnsi" w:hAnsiTheme="minorHAnsi"/>
          <w:sz w:val="22"/>
          <w:szCs w:val="22"/>
          <w:lang w:val="en-US"/>
        </w:rPr>
      </w:pPr>
      <w:r w:rsidRPr="00AE3E74">
        <w:rPr>
          <w:rFonts w:asciiTheme="minorHAnsi" w:hAnsiTheme="minorHAnsi"/>
          <w:sz w:val="22"/>
          <w:szCs w:val="22"/>
          <w:lang w:val="en-US"/>
        </w:rPr>
        <w:t>The Accessible Education Unit convened on</w:t>
      </w:r>
      <w:r w:rsidR="00495EC5" w:rsidRPr="00AE3E74">
        <w:rPr>
          <w:rFonts w:asciiTheme="minorHAnsi" w:hAnsiTheme="minorHAnsi"/>
          <w:sz w:val="22"/>
          <w:szCs w:val="22"/>
          <w:lang w:val="en-US"/>
        </w:rPr>
        <w:t xml:space="preserve"> </w:t>
      </w:r>
      <w:r w:rsidR="00495EC5" w:rsidRPr="00AE3E74">
        <w:rPr>
          <w:rFonts w:asciiTheme="minorHAnsi" w:hAnsiTheme="minorHAnsi"/>
          <w:b/>
          <w:bCs/>
          <w:sz w:val="22"/>
          <w:szCs w:val="22"/>
          <w:lang w:val="en-US"/>
        </w:rPr>
        <w:t>14</w:t>
      </w:r>
      <w:r w:rsidRPr="00AE3E74">
        <w:rPr>
          <w:rFonts w:asciiTheme="minorHAnsi" w:hAnsiTheme="minorHAnsi"/>
          <w:b/>
          <w:bCs/>
          <w:sz w:val="22"/>
          <w:szCs w:val="22"/>
          <w:lang w:val="en-US"/>
        </w:rPr>
        <w:t xml:space="preserve"> March </w:t>
      </w:r>
      <w:r w:rsidR="001D3535" w:rsidRPr="00AE3E74">
        <w:rPr>
          <w:rFonts w:asciiTheme="minorHAnsi" w:hAnsiTheme="minorHAnsi"/>
          <w:b/>
          <w:bCs/>
          <w:sz w:val="22"/>
          <w:szCs w:val="22"/>
          <w:lang w:val="en-US"/>
        </w:rPr>
        <w:t xml:space="preserve">2013, 29 May </w:t>
      </w:r>
      <w:r w:rsidR="00495EC5" w:rsidRPr="00AE3E74">
        <w:rPr>
          <w:rFonts w:asciiTheme="minorHAnsi" w:hAnsiTheme="minorHAnsi"/>
          <w:b/>
          <w:bCs/>
          <w:sz w:val="22"/>
          <w:szCs w:val="22"/>
          <w:lang w:val="en-US"/>
        </w:rPr>
        <w:t xml:space="preserve">2013 </w:t>
      </w:r>
      <w:r w:rsidR="001D3535" w:rsidRPr="00AE3E74">
        <w:rPr>
          <w:rFonts w:asciiTheme="minorHAnsi" w:hAnsiTheme="minorHAnsi"/>
          <w:b/>
          <w:bCs/>
          <w:sz w:val="22"/>
          <w:szCs w:val="22"/>
          <w:lang w:val="en-US"/>
        </w:rPr>
        <w:t>and</w:t>
      </w:r>
      <w:r w:rsidR="00495EC5" w:rsidRPr="00AE3E74">
        <w:rPr>
          <w:rFonts w:asciiTheme="minorHAnsi" w:hAnsiTheme="minorHAnsi"/>
          <w:b/>
          <w:bCs/>
          <w:sz w:val="22"/>
          <w:szCs w:val="22"/>
          <w:lang w:val="en-US"/>
        </w:rPr>
        <w:t xml:space="preserve"> 26</w:t>
      </w:r>
      <w:r w:rsidR="001D3535" w:rsidRPr="00AE3E74">
        <w:rPr>
          <w:rFonts w:asciiTheme="minorHAnsi" w:hAnsiTheme="minorHAnsi"/>
          <w:b/>
          <w:bCs/>
          <w:sz w:val="22"/>
          <w:szCs w:val="22"/>
          <w:lang w:val="en-US"/>
        </w:rPr>
        <w:t xml:space="preserve"> June 2013</w:t>
      </w:r>
      <w:r w:rsidR="001D3535" w:rsidRPr="00AE3E74">
        <w:rPr>
          <w:rFonts w:asciiTheme="minorHAnsi" w:hAnsiTheme="minorHAnsi"/>
          <w:sz w:val="22"/>
          <w:szCs w:val="22"/>
          <w:lang w:val="en-US"/>
        </w:rPr>
        <w:t xml:space="preserve">, distributed tasks among the members, and determined the following issues, which need to be resolved urgently in accordance with the </w:t>
      </w:r>
      <w:r w:rsidR="00142EE4" w:rsidRPr="00AE3E74">
        <w:rPr>
          <w:rFonts w:asciiTheme="minorHAnsi" w:hAnsiTheme="minorHAnsi"/>
          <w:sz w:val="22"/>
          <w:szCs w:val="22"/>
          <w:lang w:val="en-US"/>
        </w:rPr>
        <w:t xml:space="preserve">criteria prepared by the Directorate General of Services for the Elderly and Disabled of the Ministry of Family and Social Policies and the applicable legislation for the disabled, </w:t>
      </w:r>
      <w:r w:rsidR="00123F02" w:rsidRPr="00AE3E74">
        <w:rPr>
          <w:rFonts w:asciiTheme="minorHAnsi" w:hAnsiTheme="minorHAnsi"/>
          <w:sz w:val="22"/>
          <w:szCs w:val="22"/>
          <w:lang w:val="en-US"/>
        </w:rPr>
        <w:t xml:space="preserve">on the basis of the reports issued in the respective areas of the units and </w:t>
      </w:r>
      <w:r w:rsidR="00142EE4" w:rsidRPr="00AE3E74">
        <w:rPr>
          <w:rFonts w:asciiTheme="minorHAnsi" w:hAnsiTheme="minorHAnsi"/>
          <w:sz w:val="22"/>
          <w:szCs w:val="22"/>
          <w:lang w:val="en-US"/>
        </w:rPr>
        <w:t>with a view to offering a physically acces</w:t>
      </w:r>
      <w:r w:rsidR="005D4986" w:rsidRPr="00AE3E74">
        <w:rPr>
          <w:rFonts w:asciiTheme="minorHAnsi" w:hAnsiTheme="minorHAnsi"/>
          <w:sz w:val="22"/>
          <w:szCs w:val="22"/>
          <w:lang w:val="en-US"/>
        </w:rPr>
        <w:t>s</w:t>
      </w:r>
      <w:r w:rsidR="00142EE4" w:rsidRPr="00AE3E74">
        <w:rPr>
          <w:rFonts w:asciiTheme="minorHAnsi" w:hAnsiTheme="minorHAnsi"/>
          <w:sz w:val="22"/>
          <w:szCs w:val="22"/>
          <w:lang w:val="en-US"/>
        </w:rPr>
        <w:t xml:space="preserve">ible </w:t>
      </w:r>
      <w:r w:rsidR="00123F02" w:rsidRPr="00AE3E74">
        <w:rPr>
          <w:rFonts w:asciiTheme="minorHAnsi" w:hAnsiTheme="minorHAnsi"/>
          <w:sz w:val="22"/>
          <w:szCs w:val="22"/>
          <w:lang w:val="en-US"/>
        </w:rPr>
        <w:t>life at our university.</w:t>
      </w:r>
    </w:p>
    <w:p w:rsidR="00142EE4" w:rsidRPr="00AE3E74" w:rsidRDefault="00142EE4" w:rsidP="00142EE4">
      <w:pPr>
        <w:pStyle w:val="Default"/>
        <w:rPr>
          <w:rFonts w:asciiTheme="minorHAnsi" w:hAnsiTheme="minorHAnsi"/>
          <w:sz w:val="22"/>
          <w:szCs w:val="22"/>
          <w:lang w:val="en-US"/>
        </w:rPr>
      </w:pPr>
    </w:p>
    <w:p w:rsidR="006608A4" w:rsidRPr="00AE3E74" w:rsidRDefault="005D4986" w:rsidP="005D4986">
      <w:pPr>
        <w:pStyle w:val="Default"/>
        <w:rPr>
          <w:rFonts w:asciiTheme="minorHAnsi" w:hAnsiTheme="minorHAnsi"/>
          <w:b/>
          <w:bCs/>
          <w:sz w:val="22"/>
          <w:szCs w:val="22"/>
          <w:u w:val="single"/>
          <w:lang w:val="en-US"/>
        </w:rPr>
      </w:pPr>
      <w:r w:rsidRPr="00AE3E74">
        <w:rPr>
          <w:rFonts w:asciiTheme="minorHAnsi" w:hAnsiTheme="minorHAnsi"/>
          <w:b/>
          <w:bCs/>
          <w:sz w:val="22"/>
          <w:szCs w:val="22"/>
          <w:u w:val="single"/>
          <w:lang w:val="en-US"/>
        </w:rPr>
        <w:t>Actions That Should Be Taken in the Short-Term:</w:t>
      </w:r>
    </w:p>
    <w:p w:rsidR="00495EC5" w:rsidRPr="00AE3E74" w:rsidRDefault="00495EC5" w:rsidP="002825E8">
      <w:pPr>
        <w:pStyle w:val="Default"/>
        <w:spacing w:after="140"/>
        <w:rPr>
          <w:rFonts w:asciiTheme="minorHAnsi" w:hAnsiTheme="minorHAnsi"/>
          <w:sz w:val="22"/>
          <w:szCs w:val="22"/>
          <w:lang w:val="en-US"/>
        </w:rPr>
      </w:pPr>
      <w:r w:rsidRPr="00AE3E74">
        <w:rPr>
          <w:rFonts w:asciiTheme="minorHAnsi" w:hAnsiTheme="minorHAnsi"/>
          <w:b/>
          <w:bCs/>
          <w:sz w:val="22"/>
          <w:szCs w:val="22"/>
          <w:lang w:val="en-US"/>
        </w:rPr>
        <w:t xml:space="preserve">1. </w:t>
      </w:r>
      <w:r w:rsidR="003C6204" w:rsidRPr="00AE3E74">
        <w:rPr>
          <w:rFonts w:asciiTheme="minorHAnsi" w:hAnsiTheme="minorHAnsi"/>
          <w:sz w:val="22"/>
          <w:szCs w:val="22"/>
          <w:lang w:val="en-US"/>
        </w:rPr>
        <w:t xml:space="preserve">The accessibility reports of </w:t>
      </w:r>
      <w:r w:rsidRPr="00AE3E74">
        <w:rPr>
          <w:rFonts w:asciiTheme="minorHAnsi" w:hAnsiTheme="minorHAnsi"/>
          <w:sz w:val="22"/>
          <w:szCs w:val="22"/>
          <w:lang w:val="en-US"/>
        </w:rPr>
        <w:t xml:space="preserve">Santral, Dolapdere </w:t>
      </w:r>
      <w:r w:rsidR="003C6204" w:rsidRPr="00AE3E74">
        <w:rPr>
          <w:rFonts w:asciiTheme="minorHAnsi" w:hAnsiTheme="minorHAnsi"/>
          <w:sz w:val="22"/>
          <w:szCs w:val="22"/>
          <w:lang w:val="en-US"/>
        </w:rPr>
        <w:t>and</w:t>
      </w:r>
      <w:r w:rsidRPr="00AE3E74">
        <w:rPr>
          <w:rFonts w:asciiTheme="minorHAnsi" w:hAnsiTheme="minorHAnsi"/>
          <w:sz w:val="22"/>
          <w:szCs w:val="22"/>
          <w:lang w:val="en-US"/>
        </w:rPr>
        <w:t xml:space="preserve"> Kuştepe </w:t>
      </w:r>
      <w:r w:rsidR="008457E6" w:rsidRPr="00AE3E74">
        <w:rPr>
          <w:rFonts w:asciiTheme="minorHAnsi" w:hAnsiTheme="minorHAnsi"/>
          <w:sz w:val="22"/>
          <w:szCs w:val="22"/>
          <w:lang w:val="en-US"/>
        </w:rPr>
        <w:t xml:space="preserve">campuses were prepared by the Faculty of Architecture, and were specifically examined by the Technical Services Director in terms of </w:t>
      </w:r>
      <w:r w:rsidR="001F47BD" w:rsidRPr="00AE3E74">
        <w:rPr>
          <w:rFonts w:asciiTheme="minorHAnsi" w:hAnsiTheme="minorHAnsi"/>
          <w:i/>
          <w:iCs/>
          <w:sz w:val="22"/>
          <w:szCs w:val="22"/>
          <w:lang w:val="en-US"/>
        </w:rPr>
        <w:t xml:space="preserve">physical </w:t>
      </w:r>
      <w:r w:rsidR="00AE3E74" w:rsidRPr="00AE3E74">
        <w:rPr>
          <w:rFonts w:asciiTheme="minorHAnsi" w:hAnsiTheme="minorHAnsi"/>
          <w:i/>
          <w:iCs/>
          <w:sz w:val="22"/>
          <w:szCs w:val="22"/>
          <w:lang w:val="en-US"/>
        </w:rPr>
        <w:t>accessibility.</w:t>
      </w:r>
      <w:r w:rsidR="00AE3E74" w:rsidRPr="00AE3E74">
        <w:rPr>
          <w:rFonts w:asciiTheme="minorHAnsi" w:hAnsiTheme="minorHAnsi"/>
          <w:sz w:val="22"/>
          <w:szCs w:val="22"/>
          <w:lang w:val="en-US"/>
        </w:rPr>
        <w:t xml:space="preserve"> It</w:t>
      </w:r>
      <w:r w:rsidR="001F47BD" w:rsidRPr="00AE3E74">
        <w:rPr>
          <w:rFonts w:asciiTheme="minorHAnsi" w:hAnsiTheme="minorHAnsi"/>
          <w:sz w:val="22"/>
          <w:szCs w:val="22"/>
          <w:lang w:val="en-US"/>
        </w:rPr>
        <w:t xml:space="preserve"> is mandatory under the law to carry out works for the elimination of physical barriers at our university on the basis of this report and to start these works immediately. In this connection, the most urgent action to be taken is making </w:t>
      </w:r>
      <w:r w:rsidR="00396025" w:rsidRPr="00AE3E74">
        <w:rPr>
          <w:rFonts w:asciiTheme="minorHAnsi" w:hAnsiTheme="minorHAnsi"/>
          <w:sz w:val="22"/>
          <w:szCs w:val="22"/>
          <w:lang w:val="en-US"/>
        </w:rPr>
        <w:t>the paved ways</w:t>
      </w:r>
      <w:r w:rsidR="007909EB" w:rsidRPr="00AE3E74">
        <w:rPr>
          <w:rFonts w:asciiTheme="minorHAnsi" w:hAnsiTheme="minorHAnsi"/>
          <w:sz w:val="22"/>
          <w:szCs w:val="22"/>
          <w:lang w:val="en-US"/>
        </w:rPr>
        <w:t xml:space="preserve"> in </w:t>
      </w:r>
      <w:r w:rsidR="007909EB" w:rsidRPr="00AE3E74">
        <w:rPr>
          <w:rFonts w:asciiTheme="minorHAnsi" w:hAnsiTheme="minorHAnsi"/>
          <w:b/>
          <w:bCs/>
          <w:sz w:val="22"/>
          <w:szCs w:val="22"/>
          <w:lang w:val="en-US"/>
        </w:rPr>
        <w:t xml:space="preserve">“SANTRALİSTANBUL” </w:t>
      </w:r>
      <w:r w:rsidR="007909EB" w:rsidRPr="00AE3E74">
        <w:rPr>
          <w:rFonts w:asciiTheme="minorHAnsi" w:hAnsiTheme="minorHAnsi"/>
          <w:sz w:val="22"/>
          <w:szCs w:val="22"/>
          <w:lang w:val="en-US"/>
        </w:rPr>
        <w:t>campus</w:t>
      </w:r>
      <w:r w:rsidR="00396025" w:rsidRPr="00AE3E74">
        <w:rPr>
          <w:rFonts w:asciiTheme="minorHAnsi" w:hAnsiTheme="minorHAnsi"/>
          <w:sz w:val="22"/>
          <w:szCs w:val="22"/>
          <w:lang w:val="en-US"/>
        </w:rPr>
        <w:t xml:space="preserve">, which make transportation impossible for persons with disability, </w:t>
      </w:r>
      <w:r w:rsidR="00396025" w:rsidRPr="00AE3E74">
        <w:rPr>
          <w:rFonts w:asciiTheme="minorHAnsi" w:hAnsiTheme="minorHAnsi"/>
          <w:b/>
          <w:bCs/>
          <w:sz w:val="22"/>
          <w:szCs w:val="22"/>
          <w:lang w:val="en-US"/>
        </w:rPr>
        <w:t>physically suitable for persons with disability</w:t>
      </w:r>
      <w:r w:rsidR="00396025" w:rsidRPr="00AE3E74">
        <w:rPr>
          <w:rFonts w:asciiTheme="minorHAnsi" w:hAnsiTheme="minorHAnsi"/>
          <w:sz w:val="22"/>
          <w:szCs w:val="22"/>
          <w:lang w:val="en-US"/>
        </w:rPr>
        <w:t>.</w:t>
      </w:r>
      <w:r w:rsidR="007909EB" w:rsidRPr="00AE3E74">
        <w:rPr>
          <w:rFonts w:asciiTheme="minorHAnsi" w:hAnsiTheme="minorHAnsi"/>
          <w:sz w:val="22"/>
          <w:szCs w:val="22"/>
          <w:lang w:val="en-US"/>
        </w:rPr>
        <w:t xml:space="preserve"> The construction of ramps in the areas required in each of the tree campuses must be revised and deficiencies must be completed. It should be particularly determined whether the road below the stairs connecting the E2 building in to E1 is suitable for access by wheelchair users. </w:t>
      </w:r>
      <w:r w:rsidR="00EA5C38" w:rsidRPr="00AE3E74">
        <w:rPr>
          <w:rFonts w:asciiTheme="minorHAnsi" w:hAnsiTheme="minorHAnsi"/>
          <w:sz w:val="22"/>
          <w:szCs w:val="22"/>
          <w:lang w:val="en-US"/>
        </w:rPr>
        <w:t>A</w:t>
      </w:r>
      <w:r w:rsidR="00F30FD1" w:rsidRPr="00AE3E74">
        <w:rPr>
          <w:rFonts w:asciiTheme="minorHAnsi" w:hAnsiTheme="minorHAnsi"/>
          <w:sz w:val="22"/>
          <w:szCs w:val="22"/>
          <w:lang w:val="en-US"/>
        </w:rPr>
        <w:t xml:space="preserve">dditional ramps must be installed at parts which are not wide enough, and </w:t>
      </w:r>
      <w:r w:rsidR="00A56150" w:rsidRPr="00AE3E74">
        <w:rPr>
          <w:rFonts w:asciiTheme="minorHAnsi" w:hAnsiTheme="minorHAnsi"/>
          <w:sz w:val="22"/>
          <w:szCs w:val="22"/>
          <w:lang w:val="en-US"/>
        </w:rPr>
        <w:t xml:space="preserve">likewise 2 ramps should be added to the road connecting the end of the </w:t>
      </w:r>
      <w:r w:rsidR="00EA5C38" w:rsidRPr="00AE3E74">
        <w:rPr>
          <w:rFonts w:asciiTheme="minorHAnsi" w:hAnsiTheme="minorHAnsi"/>
          <w:sz w:val="22"/>
          <w:szCs w:val="22"/>
          <w:lang w:val="en-US"/>
        </w:rPr>
        <w:t>E1 garden area to the cafeteria (</w:t>
      </w:r>
      <w:r w:rsidR="00EA5C38" w:rsidRPr="00AE3E74">
        <w:rPr>
          <w:rFonts w:asciiTheme="minorHAnsi" w:hAnsiTheme="minorHAnsi"/>
          <w:b/>
          <w:bCs/>
          <w:i/>
          <w:iCs/>
          <w:sz w:val="22"/>
          <w:szCs w:val="22"/>
          <w:lang w:val="en-US"/>
        </w:rPr>
        <w:t xml:space="preserve">Within the scope of the Law No. </w:t>
      </w:r>
      <w:r w:rsidR="0072232C" w:rsidRPr="00AE3E74">
        <w:rPr>
          <w:rFonts w:asciiTheme="minorHAnsi" w:hAnsiTheme="minorHAnsi"/>
          <w:b/>
          <w:bCs/>
          <w:i/>
          <w:iCs/>
          <w:sz w:val="22"/>
          <w:szCs w:val="22"/>
          <w:lang w:val="en-US"/>
        </w:rPr>
        <w:t xml:space="preserve">5378, these procedures should be completed within July </w:t>
      </w:r>
      <w:r w:rsidRPr="00AE3E74">
        <w:rPr>
          <w:rFonts w:asciiTheme="minorHAnsi" w:hAnsiTheme="minorHAnsi"/>
          <w:b/>
          <w:bCs/>
          <w:i/>
          <w:iCs/>
          <w:sz w:val="22"/>
          <w:szCs w:val="22"/>
          <w:lang w:val="en-US"/>
        </w:rPr>
        <w:t>2013</w:t>
      </w:r>
      <w:r w:rsidR="002825E8" w:rsidRPr="00AE3E74">
        <w:rPr>
          <w:rFonts w:asciiTheme="minorHAnsi" w:hAnsiTheme="minorHAnsi"/>
          <w:b/>
          <w:bCs/>
          <w:sz w:val="22"/>
          <w:szCs w:val="22"/>
          <w:lang w:val="en-US"/>
        </w:rPr>
        <w:t>).</w:t>
      </w:r>
    </w:p>
    <w:p w:rsidR="006608A4" w:rsidRPr="00AE3E74" w:rsidRDefault="00495EC5" w:rsidP="0073726D">
      <w:pPr>
        <w:pStyle w:val="Default"/>
        <w:spacing w:after="140"/>
        <w:rPr>
          <w:rFonts w:asciiTheme="minorHAnsi" w:hAnsiTheme="minorHAnsi"/>
          <w:sz w:val="22"/>
          <w:szCs w:val="22"/>
          <w:lang w:val="en-US"/>
        </w:rPr>
      </w:pPr>
      <w:r w:rsidRPr="00AE3E74">
        <w:rPr>
          <w:rFonts w:asciiTheme="minorHAnsi" w:hAnsiTheme="minorHAnsi"/>
          <w:b/>
          <w:bCs/>
          <w:sz w:val="22"/>
          <w:szCs w:val="22"/>
          <w:lang w:val="en-US"/>
        </w:rPr>
        <w:t xml:space="preserve">2. </w:t>
      </w:r>
      <w:r w:rsidR="002825E8" w:rsidRPr="00AE3E74">
        <w:rPr>
          <w:rFonts w:asciiTheme="minorHAnsi" w:hAnsiTheme="minorHAnsi"/>
          <w:sz w:val="22"/>
          <w:szCs w:val="22"/>
          <w:lang w:val="en-US"/>
        </w:rPr>
        <w:t xml:space="preserve">Access should be prohibited to the historical open channels located in </w:t>
      </w:r>
      <w:r w:rsidR="002825E8" w:rsidRPr="00AE3E74">
        <w:rPr>
          <w:rFonts w:asciiTheme="minorHAnsi" w:hAnsiTheme="minorHAnsi"/>
          <w:b/>
          <w:bCs/>
          <w:sz w:val="22"/>
          <w:szCs w:val="22"/>
          <w:lang w:val="en-US"/>
        </w:rPr>
        <w:t xml:space="preserve">Santral </w:t>
      </w:r>
      <w:r w:rsidR="002825E8" w:rsidRPr="00AE3E74">
        <w:rPr>
          <w:rFonts w:asciiTheme="minorHAnsi" w:hAnsiTheme="minorHAnsi"/>
          <w:sz w:val="22"/>
          <w:szCs w:val="22"/>
          <w:lang w:val="en-US"/>
        </w:rPr>
        <w:t>campus</w:t>
      </w:r>
      <w:r w:rsidR="00DE2AB5" w:rsidRPr="00AE3E74">
        <w:rPr>
          <w:rFonts w:asciiTheme="minorHAnsi" w:hAnsiTheme="minorHAnsi"/>
          <w:sz w:val="22"/>
          <w:szCs w:val="22"/>
          <w:lang w:val="en-US"/>
        </w:rPr>
        <w:t>, and safety rails must be installed in this area.</w:t>
      </w:r>
    </w:p>
    <w:p w:rsidR="00495EC5" w:rsidRPr="00AE3E74" w:rsidRDefault="00495EC5" w:rsidP="009D41DF">
      <w:pPr>
        <w:pStyle w:val="Default"/>
        <w:spacing w:after="140"/>
        <w:rPr>
          <w:rFonts w:asciiTheme="minorHAnsi" w:hAnsiTheme="minorHAnsi"/>
          <w:sz w:val="22"/>
          <w:szCs w:val="22"/>
          <w:lang w:val="en-US"/>
        </w:rPr>
      </w:pPr>
      <w:r w:rsidRPr="00AE3E74">
        <w:rPr>
          <w:rFonts w:asciiTheme="minorHAnsi" w:hAnsiTheme="minorHAnsi"/>
          <w:b/>
          <w:bCs/>
          <w:sz w:val="22"/>
          <w:szCs w:val="22"/>
          <w:lang w:val="en-US"/>
        </w:rPr>
        <w:t>3.</w:t>
      </w:r>
      <w:r w:rsidRPr="00AE3E74">
        <w:rPr>
          <w:rFonts w:asciiTheme="minorHAnsi" w:hAnsiTheme="minorHAnsi"/>
          <w:sz w:val="22"/>
          <w:szCs w:val="22"/>
          <w:lang w:val="en-US"/>
        </w:rPr>
        <w:t xml:space="preserve"> </w:t>
      </w:r>
      <w:r w:rsidR="00D65486" w:rsidRPr="00AE3E74">
        <w:rPr>
          <w:rFonts w:asciiTheme="minorHAnsi" w:hAnsiTheme="minorHAnsi"/>
          <w:sz w:val="22"/>
          <w:szCs w:val="22"/>
          <w:lang w:val="en-US"/>
        </w:rPr>
        <w:t>Necessary measures must be taken for the correction of entrances to the buildings with elevation difference inside santralistanbul campus</w:t>
      </w:r>
      <w:r w:rsidR="00D65486" w:rsidRPr="00AE3E74">
        <w:rPr>
          <w:rFonts w:ascii="Tahoma" w:hAnsi="Tahoma" w:cs="Tahoma"/>
          <w:sz w:val="18"/>
          <w:szCs w:val="18"/>
          <w:highlight w:val="white"/>
          <w:lang w:val="en-US"/>
        </w:rPr>
        <w:t>.</w:t>
      </w:r>
    </w:p>
    <w:p w:rsidR="00956DEB" w:rsidRPr="00AE3E74" w:rsidRDefault="00495EC5" w:rsidP="00956DEB">
      <w:pPr>
        <w:pStyle w:val="Default"/>
        <w:spacing w:after="140"/>
        <w:rPr>
          <w:rFonts w:asciiTheme="minorHAnsi" w:hAnsiTheme="minorHAnsi"/>
          <w:sz w:val="22"/>
          <w:szCs w:val="22"/>
          <w:lang w:val="en-US"/>
        </w:rPr>
      </w:pPr>
      <w:r w:rsidRPr="00AE3E74">
        <w:rPr>
          <w:rFonts w:asciiTheme="minorHAnsi" w:hAnsiTheme="minorHAnsi"/>
          <w:b/>
          <w:bCs/>
          <w:sz w:val="22"/>
          <w:szCs w:val="22"/>
          <w:lang w:val="en-US"/>
        </w:rPr>
        <w:t xml:space="preserve">4. </w:t>
      </w:r>
      <w:r w:rsidR="00956DEB" w:rsidRPr="00AE3E74">
        <w:rPr>
          <w:rFonts w:asciiTheme="minorHAnsi" w:hAnsiTheme="minorHAnsi"/>
          <w:sz w:val="22"/>
          <w:szCs w:val="22"/>
          <w:lang w:val="en-US"/>
        </w:rPr>
        <w:t>The places allocated for the handicapped spots in car parks in all three campuses should be ensured to meet standard requirements.</w:t>
      </w:r>
    </w:p>
    <w:p w:rsidR="006608A4" w:rsidRPr="00AE3E74" w:rsidRDefault="00495EC5" w:rsidP="006D3C8C">
      <w:pPr>
        <w:pStyle w:val="Default"/>
        <w:spacing w:after="140"/>
        <w:rPr>
          <w:rFonts w:asciiTheme="minorHAnsi" w:hAnsiTheme="minorHAnsi"/>
          <w:sz w:val="22"/>
          <w:szCs w:val="22"/>
          <w:lang w:val="en-US"/>
        </w:rPr>
      </w:pPr>
      <w:r w:rsidRPr="00AE3E74">
        <w:rPr>
          <w:rFonts w:asciiTheme="minorHAnsi" w:hAnsiTheme="minorHAnsi"/>
          <w:sz w:val="22"/>
          <w:szCs w:val="22"/>
          <w:lang w:val="en-US"/>
        </w:rPr>
        <w:t xml:space="preserve">5. </w:t>
      </w:r>
      <w:r w:rsidR="004C140D" w:rsidRPr="00AE3E74">
        <w:rPr>
          <w:rFonts w:asciiTheme="minorHAnsi" w:hAnsiTheme="minorHAnsi"/>
          <w:sz w:val="22"/>
          <w:szCs w:val="22"/>
          <w:lang w:val="en-US"/>
        </w:rPr>
        <w:t>Direction signs and dustbins in outdoor areas must be organized in a manner not to constitute impediments.</w:t>
      </w:r>
    </w:p>
    <w:p w:rsidR="00A827BC" w:rsidRPr="00AE3E74" w:rsidRDefault="00495EC5" w:rsidP="003151DB">
      <w:pPr>
        <w:pStyle w:val="Default"/>
        <w:spacing w:after="140"/>
        <w:rPr>
          <w:rFonts w:asciiTheme="minorHAnsi" w:hAnsiTheme="minorHAnsi"/>
          <w:sz w:val="22"/>
          <w:szCs w:val="22"/>
          <w:lang w:val="en-US"/>
        </w:rPr>
      </w:pPr>
      <w:r w:rsidRPr="00AE3E74">
        <w:rPr>
          <w:rFonts w:asciiTheme="minorHAnsi" w:hAnsiTheme="minorHAnsi"/>
          <w:b/>
          <w:bCs/>
          <w:sz w:val="22"/>
          <w:szCs w:val="22"/>
          <w:lang w:val="en-US"/>
        </w:rPr>
        <w:t xml:space="preserve">6. </w:t>
      </w:r>
      <w:r w:rsidR="00A827BC" w:rsidRPr="00AE3E74">
        <w:rPr>
          <w:rFonts w:asciiTheme="minorHAnsi" w:hAnsiTheme="minorHAnsi"/>
          <w:sz w:val="22"/>
          <w:szCs w:val="22"/>
          <w:lang w:val="en-US"/>
        </w:rPr>
        <w:t>The difficulties faced by our students and employees with disability in the school</w:t>
      </w:r>
      <w:r w:rsidR="003151DB" w:rsidRPr="00AE3E74">
        <w:rPr>
          <w:rFonts w:asciiTheme="minorHAnsi" w:hAnsiTheme="minorHAnsi"/>
          <w:sz w:val="22"/>
          <w:szCs w:val="22"/>
          <w:lang w:val="en-US"/>
        </w:rPr>
        <w:t xml:space="preserve"> </w:t>
      </w:r>
      <w:r w:rsidR="003151DB" w:rsidRPr="00AE3E74">
        <w:rPr>
          <w:rFonts w:asciiTheme="minorHAnsi" w:hAnsiTheme="minorHAnsi"/>
          <w:sz w:val="22"/>
          <w:szCs w:val="22"/>
          <w:lang w:val="en-US"/>
        </w:rPr>
        <w:t>in academic, social or psychological terms</w:t>
      </w:r>
      <w:r w:rsidR="00A827BC" w:rsidRPr="00AE3E74">
        <w:rPr>
          <w:rFonts w:asciiTheme="minorHAnsi" w:hAnsiTheme="minorHAnsi"/>
          <w:sz w:val="22"/>
          <w:szCs w:val="22"/>
          <w:lang w:val="en-US"/>
        </w:rPr>
        <w:t xml:space="preserve"> because of the physical </w:t>
      </w:r>
      <w:r w:rsidR="003151DB" w:rsidRPr="00AE3E74">
        <w:rPr>
          <w:rFonts w:asciiTheme="minorHAnsi" w:hAnsiTheme="minorHAnsi"/>
          <w:sz w:val="22"/>
          <w:szCs w:val="22"/>
          <w:lang w:val="en-US"/>
        </w:rPr>
        <w:t>characteristics</w:t>
      </w:r>
      <w:r w:rsidR="00A827BC" w:rsidRPr="00AE3E74">
        <w:rPr>
          <w:rFonts w:asciiTheme="minorHAnsi" w:hAnsiTheme="minorHAnsi"/>
          <w:sz w:val="22"/>
          <w:szCs w:val="22"/>
          <w:lang w:val="en-US"/>
        </w:rPr>
        <w:t xml:space="preserve"> of campuses should be eliminated. (For example,</w:t>
      </w:r>
      <w:r w:rsidR="006608A4" w:rsidRPr="00AE3E74">
        <w:rPr>
          <w:rFonts w:asciiTheme="minorHAnsi" w:hAnsiTheme="minorHAnsi"/>
          <w:sz w:val="22"/>
          <w:szCs w:val="22"/>
          <w:lang w:val="en-US"/>
        </w:rPr>
        <w:t xml:space="preserve"> </w:t>
      </w:r>
      <w:r w:rsidR="00A827BC" w:rsidRPr="00AE3E74">
        <w:rPr>
          <w:rFonts w:asciiTheme="minorHAnsi" w:hAnsiTheme="minorHAnsi"/>
          <w:sz w:val="22"/>
          <w:szCs w:val="22"/>
          <w:lang w:val="en-US"/>
        </w:rPr>
        <w:t>a private and hygienic environment is needed in cases where the use of urinary catheter or frequent injections is required.</w:t>
      </w:r>
      <w:r w:rsidR="00A827BC" w:rsidRPr="00AE3E74">
        <w:rPr>
          <w:lang w:val="en-US"/>
        </w:rPr>
        <w:t xml:space="preserve"> </w:t>
      </w:r>
      <w:r w:rsidR="00A827BC" w:rsidRPr="00AE3E74">
        <w:rPr>
          <w:rFonts w:asciiTheme="minorHAnsi" w:hAnsiTheme="minorHAnsi"/>
          <w:sz w:val="22"/>
          <w:szCs w:val="22"/>
          <w:lang w:val="en-US"/>
        </w:rPr>
        <w:t>This need may not be met sometimes when the medical room is busy.)</w:t>
      </w:r>
    </w:p>
    <w:p w:rsidR="006608A4" w:rsidRPr="00AE3E74" w:rsidRDefault="00495EC5" w:rsidP="00591F48">
      <w:pPr>
        <w:pStyle w:val="Default"/>
        <w:rPr>
          <w:rFonts w:asciiTheme="minorHAnsi" w:hAnsiTheme="minorHAnsi"/>
          <w:sz w:val="22"/>
          <w:szCs w:val="22"/>
          <w:lang w:val="en-US"/>
        </w:rPr>
      </w:pPr>
      <w:r w:rsidRPr="00AE3E74">
        <w:rPr>
          <w:rFonts w:asciiTheme="minorHAnsi" w:hAnsiTheme="minorHAnsi"/>
          <w:b/>
          <w:bCs/>
          <w:sz w:val="22"/>
          <w:szCs w:val="22"/>
          <w:lang w:val="en-US"/>
        </w:rPr>
        <w:lastRenderedPageBreak/>
        <w:t xml:space="preserve">7. </w:t>
      </w:r>
      <w:r w:rsidR="000B1758" w:rsidRPr="00AE3E74">
        <w:rPr>
          <w:rFonts w:asciiTheme="minorHAnsi" w:hAnsiTheme="minorHAnsi"/>
          <w:sz w:val="22"/>
          <w:szCs w:val="22"/>
          <w:lang w:val="en-US"/>
        </w:rPr>
        <w:t xml:space="preserve">Besides, tactile guide paths for the visually-impaired must be built both in indoor and outdoor areas in all three campuses. In addition, a </w:t>
      </w:r>
      <w:r w:rsidR="000B1758" w:rsidRPr="00AE3E74">
        <w:rPr>
          <w:rFonts w:asciiTheme="minorHAnsi" w:hAnsiTheme="minorHAnsi"/>
          <w:b/>
          <w:bCs/>
          <w:sz w:val="22"/>
          <w:szCs w:val="22"/>
          <w:lang w:val="en-US"/>
        </w:rPr>
        <w:t>warning</w:t>
      </w:r>
      <w:r w:rsidR="00591F48" w:rsidRPr="00AE3E74">
        <w:rPr>
          <w:rFonts w:asciiTheme="minorHAnsi" w:hAnsiTheme="minorHAnsi"/>
          <w:b/>
          <w:bCs/>
          <w:sz w:val="22"/>
          <w:szCs w:val="22"/>
          <w:lang w:val="en-US"/>
        </w:rPr>
        <w:t xml:space="preserve"> /</w:t>
      </w:r>
      <w:r w:rsidR="000B1758" w:rsidRPr="00AE3E74">
        <w:rPr>
          <w:rFonts w:asciiTheme="minorHAnsi" w:hAnsiTheme="minorHAnsi"/>
          <w:b/>
          <w:bCs/>
          <w:sz w:val="22"/>
          <w:szCs w:val="22"/>
          <w:lang w:val="en-US"/>
        </w:rPr>
        <w:t xml:space="preserve"> tactile</w:t>
      </w:r>
      <w:r w:rsidR="000B1758" w:rsidRPr="00AE3E74">
        <w:rPr>
          <w:rFonts w:asciiTheme="minorHAnsi" w:hAnsiTheme="minorHAnsi"/>
          <w:sz w:val="22"/>
          <w:szCs w:val="22"/>
          <w:lang w:val="en-US"/>
        </w:rPr>
        <w:t xml:space="preserve"> guiding block should be placed at the start of stairs.</w:t>
      </w:r>
    </w:p>
    <w:p w:rsidR="006608A4" w:rsidRPr="00AE3E74" w:rsidRDefault="00495EC5" w:rsidP="00BD5F34">
      <w:pPr>
        <w:pStyle w:val="Default"/>
        <w:spacing w:after="140"/>
        <w:rPr>
          <w:rFonts w:asciiTheme="minorHAnsi" w:hAnsiTheme="minorHAnsi"/>
          <w:sz w:val="22"/>
          <w:szCs w:val="22"/>
          <w:lang w:val="en-US"/>
        </w:rPr>
      </w:pPr>
      <w:r w:rsidRPr="00AE3E74">
        <w:rPr>
          <w:rFonts w:asciiTheme="minorHAnsi" w:hAnsiTheme="minorHAnsi"/>
          <w:b/>
          <w:bCs/>
          <w:color w:val="auto"/>
          <w:sz w:val="22"/>
          <w:szCs w:val="22"/>
          <w:lang w:val="en-US"/>
        </w:rPr>
        <w:t xml:space="preserve">8. </w:t>
      </w:r>
      <w:r w:rsidR="00BD5F34" w:rsidRPr="00AE3E74">
        <w:rPr>
          <w:rFonts w:asciiTheme="minorHAnsi" w:hAnsiTheme="minorHAnsi"/>
          <w:sz w:val="22"/>
          <w:szCs w:val="22"/>
          <w:lang w:val="en-US"/>
        </w:rPr>
        <w:t>Vehicles used for ‘shuttle' services are not suitable for use by students with disability. Suitable vehicles are needed for transportation among campuses and for some employee shuttles, and meeting this need is of vital importance.</w:t>
      </w:r>
      <w:r w:rsidRPr="00AE3E74">
        <w:rPr>
          <w:rFonts w:asciiTheme="minorHAnsi" w:hAnsiTheme="minorHAnsi"/>
          <w:sz w:val="22"/>
          <w:szCs w:val="22"/>
          <w:lang w:val="en-US"/>
        </w:rPr>
        <w:t xml:space="preserve"> </w:t>
      </w:r>
      <w:r w:rsidR="00BD5F34" w:rsidRPr="00AE3E74">
        <w:rPr>
          <w:rFonts w:asciiTheme="minorHAnsi" w:hAnsiTheme="minorHAnsi"/>
          <w:sz w:val="22"/>
          <w:szCs w:val="22"/>
          <w:lang w:val="en-US"/>
        </w:rPr>
        <w:t>In addition, necessary actions should be taken to provide suitable accessibility conditions at the first and last stop of shuttles in campuses and the city</w:t>
      </w:r>
      <w:r w:rsidR="003151DB" w:rsidRPr="00AE3E74">
        <w:rPr>
          <w:rFonts w:asciiTheme="minorHAnsi" w:hAnsiTheme="minorHAnsi"/>
          <w:sz w:val="22"/>
          <w:szCs w:val="22"/>
          <w:lang w:val="en-US"/>
        </w:rPr>
        <w:t xml:space="preserve"> in order</w:t>
      </w:r>
      <w:r w:rsidR="00BD5F34" w:rsidRPr="00AE3E74">
        <w:rPr>
          <w:rFonts w:asciiTheme="minorHAnsi" w:hAnsiTheme="minorHAnsi"/>
          <w:sz w:val="22"/>
          <w:szCs w:val="22"/>
          <w:lang w:val="en-US"/>
        </w:rPr>
        <w:t xml:space="preserve"> to allow students with disability to get on the vehicles.</w:t>
      </w:r>
    </w:p>
    <w:p w:rsidR="00BD5F34" w:rsidRPr="00AE3E74" w:rsidRDefault="00495EC5" w:rsidP="00BD5F34">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9.</w:t>
      </w:r>
      <w:r w:rsidRPr="00AE3E74">
        <w:rPr>
          <w:rFonts w:asciiTheme="minorHAnsi" w:hAnsiTheme="minorHAnsi"/>
          <w:color w:val="auto"/>
          <w:sz w:val="22"/>
          <w:szCs w:val="22"/>
          <w:lang w:val="en-US"/>
        </w:rPr>
        <w:t xml:space="preserve"> </w:t>
      </w:r>
      <w:r w:rsidR="00BD5F34" w:rsidRPr="00AE3E74">
        <w:rPr>
          <w:rFonts w:asciiTheme="minorHAnsi" w:hAnsiTheme="minorHAnsi"/>
          <w:color w:val="auto"/>
          <w:sz w:val="22"/>
          <w:szCs w:val="22"/>
          <w:lang w:val="en-US"/>
        </w:rPr>
        <w:t>The Accessible Education Unit and Psychological Consultancy Unit should be contacted for any emergency related to persons with disability. All academic and administrative staff should be informed on the issue.</w:t>
      </w:r>
    </w:p>
    <w:p w:rsidR="0052074E" w:rsidRPr="00AE3E74" w:rsidRDefault="00495EC5" w:rsidP="0052074E">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10. </w:t>
      </w:r>
      <w:r w:rsidR="0052074E" w:rsidRPr="00AE3E74">
        <w:rPr>
          <w:rFonts w:asciiTheme="minorHAnsi" w:hAnsiTheme="minorHAnsi"/>
          <w:color w:val="auto"/>
          <w:sz w:val="22"/>
          <w:szCs w:val="22"/>
          <w:lang w:val="en-US"/>
        </w:rPr>
        <w:t xml:space="preserve">Since the </w:t>
      </w:r>
      <w:r w:rsidR="00587A13" w:rsidRPr="00AE3E74">
        <w:rPr>
          <w:rFonts w:asciiTheme="minorHAnsi" w:hAnsiTheme="minorHAnsi"/>
          <w:color w:val="auto"/>
          <w:sz w:val="22"/>
          <w:szCs w:val="22"/>
          <w:lang w:val="en-US"/>
        </w:rPr>
        <w:t>psychological</w:t>
      </w:r>
      <w:r w:rsidR="0052074E" w:rsidRPr="00AE3E74">
        <w:rPr>
          <w:rFonts w:asciiTheme="minorHAnsi" w:hAnsiTheme="minorHAnsi"/>
          <w:color w:val="auto"/>
          <w:sz w:val="22"/>
          <w:szCs w:val="22"/>
          <w:lang w:val="en-US"/>
        </w:rPr>
        <w:t xml:space="preserve"> consultancy office is located in the historical buildings, access by mainly students with disability to this office is quite difficulty </w:t>
      </w:r>
      <w:r w:rsidR="00587A13" w:rsidRPr="00AE3E74">
        <w:rPr>
          <w:rFonts w:asciiTheme="minorHAnsi" w:hAnsiTheme="minorHAnsi"/>
          <w:color w:val="auto"/>
          <w:sz w:val="22"/>
          <w:szCs w:val="22"/>
          <w:lang w:val="en-US"/>
        </w:rPr>
        <w:t>an</w:t>
      </w:r>
      <w:r w:rsidR="0052074E" w:rsidRPr="00AE3E74">
        <w:rPr>
          <w:rFonts w:asciiTheme="minorHAnsi" w:hAnsiTheme="minorHAnsi"/>
          <w:color w:val="auto"/>
          <w:sz w:val="22"/>
          <w:szCs w:val="22"/>
          <w:lang w:val="en-US"/>
        </w:rPr>
        <w:t>d</w:t>
      </w:r>
      <w:r w:rsidR="00587A13" w:rsidRPr="00AE3E74">
        <w:rPr>
          <w:rFonts w:asciiTheme="minorHAnsi" w:hAnsiTheme="minorHAnsi"/>
          <w:color w:val="auto"/>
          <w:sz w:val="22"/>
          <w:szCs w:val="22"/>
          <w:lang w:val="en-US"/>
        </w:rPr>
        <w:t xml:space="preserve"> </w:t>
      </w:r>
      <w:r w:rsidR="0052074E" w:rsidRPr="00AE3E74">
        <w:rPr>
          <w:rFonts w:asciiTheme="minorHAnsi" w:hAnsiTheme="minorHAnsi"/>
          <w:color w:val="auto"/>
          <w:sz w:val="22"/>
          <w:szCs w:val="22"/>
          <w:lang w:val="en-US"/>
        </w:rPr>
        <w:t>even impossible. A solution must be offered for this problem faced by students with disability.</w:t>
      </w:r>
    </w:p>
    <w:p w:rsidR="00587A13" w:rsidRPr="00AE3E74" w:rsidRDefault="00495EC5" w:rsidP="00587A13">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11. </w:t>
      </w:r>
      <w:r w:rsidR="00587A13" w:rsidRPr="00AE3E74">
        <w:rPr>
          <w:rFonts w:asciiTheme="minorHAnsi" w:hAnsiTheme="minorHAnsi"/>
          <w:color w:val="auto"/>
          <w:sz w:val="22"/>
          <w:szCs w:val="22"/>
          <w:lang w:val="en-US"/>
        </w:rPr>
        <w:t>The 200m area between the garden in front of Lokma Rest</w:t>
      </w:r>
      <w:r w:rsidR="00AE3E74">
        <w:rPr>
          <w:rFonts w:asciiTheme="minorHAnsi" w:hAnsiTheme="minorHAnsi"/>
          <w:color w:val="auto"/>
          <w:sz w:val="22"/>
          <w:szCs w:val="22"/>
          <w:lang w:val="en-US"/>
        </w:rPr>
        <w:t>a</w:t>
      </w:r>
      <w:bookmarkStart w:id="0" w:name="_GoBack"/>
      <w:bookmarkEnd w:id="0"/>
      <w:r w:rsidR="00587A13" w:rsidRPr="00AE3E74">
        <w:rPr>
          <w:rFonts w:asciiTheme="minorHAnsi" w:hAnsiTheme="minorHAnsi"/>
          <w:color w:val="auto"/>
          <w:sz w:val="22"/>
          <w:szCs w:val="22"/>
          <w:lang w:val="en-US"/>
        </w:rPr>
        <w:t xml:space="preserve">urant and the E2 building should be covered with a carpet or a similar material, and accessibility should be made easier for students using power wheelchairs or manual wheelchairs (apart from being a permanent issue, </w:t>
      </w:r>
      <w:r w:rsidR="00A9307C" w:rsidRPr="00AE3E74">
        <w:rPr>
          <w:rFonts w:asciiTheme="minorHAnsi" w:hAnsiTheme="minorHAnsi"/>
          <w:color w:val="auto"/>
          <w:sz w:val="22"/>
          <w:szCs w:val="22"/>
          <w:lang w:val="en-US"/>
        </w:rPr>
        <w:t xml:space="preserve">urgent </w:t>
      </w:r>
      <w:r w:rsidR="007C5A11" w:rsidRPr="00AE3E74">
        <w:rPr>
          <w:rFonts w:asciiTheme="minorHAnsi" w:hAnsiTheme="minorHAnsi"/>
          <w:color w:val="auto"/>
          <w:sz w:val="22"/>
          <w:szCs w:val="22"/>
          <w:lang w:val="en-US"/>
        </w:rPr>
        <w:t>solution of this problem is also especially important for students to come from abroad for the summer school</w:t>
      </w:r>
      <w:r w:rsidR="00A9307C" w:rsidRPr="00AE3E74">
        <w:rPr>
          <w:rFonts w:asciiTheme="minorHAnsi" w:hAnsiTheme="minorHAnsi"/>
          <w:color w:val="auto"/>
          <w:sz w:val="22"/>
          <w:szCs w:val="22"/>
          <w:lang w:val="en-US"/>
        </w:rPr>
        <w:t xml:space="preserve"> within this year).</w:t>
      </w:r>
    </w:p>
    <w:p w:rsidR="00A9307C" w:rsidRPr="00AE3E74" w:rsidRDefault="00495EC5" w:rsidP="00495EC5">
      <w:pPr>
        <w:pStyle w:val="Default"/>
        <w:spacing w:after="140"/>
        <w:rPr>
          <w:rFonts w:asciiTheme="minorHAnsi" w:hAnsiTheme="minorHAnsi"/>
          <w:b/>
          <w:bCs/>
          <w:color w:val="auto"/>
          <w:sz w:val="22"/>
          <w:szCs w:val="22"/>
          <w:lang w:val="en-US"/>
        </w:rPr>
      </w:pPr>
      <w:r w:rsidRPr="00AE3E74">
        <w:rPr>
          <w:rFonts w:asciiTheme="minorHAnsi" w:hAnsiTheme="minorHAnsi"/>
          <w:b/>
          <w:bCs/>
          <w:color w:val="auto"/>
          <w:sz w:val="22"/>
          <w:szCs w:val="22"/>
          <w:lang w:val="en-US"/>
        </w:rPr>
        <w:t xml:space="preserve">12. </w:t>
      </w:r>
      <w:r w:rsidR="00A9307C" w:rsidRPr="00AE3E74">
        <w:rPr>
          <w:rFonts w:asciiTheme="minorHAnsi" w:hAnsiTheme="minorHAnsi"/>
          <w:color w:val="auto"/>
          <w:sz w:val="22"/>
          <w:szCs w:val="22"/>
          <w:lang w:val="en-US"/>
        </w:rPr>
        <w:t>The washbasins and WCs in all of the tree campuses should be made suitable for persons with disability.</w:t>
      </w:r>
    </w:p>
    <w:p w:rsidR="00DF08A9" w:rsidRPr="00AE3E74" w:rsidRDefault="00495EC5" w:rsidP="00DF08A9">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13. </w:t>
      </w:r>
      <w:r w:rsidR="00DF08A9" w:rsidRPr="00AE3E74">
        <w:rPr>
          <w:rFonts w:asciiTheme="minorHAnsi" w:hAnsiTheme="minorHAnsi"/>
          <w:color w:val="auto"/>
          <w:sz w:val="22"/>
          <w:szCs w:val="22"/>
          <w:lang w:val="en-US"/>
        </w:rPr>
        <w:t>Audio warning alerts announcing the floors reached and floor information written in Braille should be used inside the lifts.</w:t>
      </w:r>
    </w:p>
    <w:p w:rsidR="00DF08A9" w:rsidRPr="00AE3E74" w:rsidRDefault="00DF08A9" w:rsidP="00495EC5">
      <w:pPr>
        <w:pStyle w:val="Default"/>
        <w:rPr>
          <w:rFonts w:asciiTheme="minorHAnsi" w:hAnsiTheme="minorHAnsi"/>
          <w:color w:val="auto"/>
          <w:sz w:val="22"/>
          <w:szCs w:val="22"/>
          <w:lang w:val="en-US"/>
        </w:rPr>
      </w:pPr>
    </w:p>
    <w:p w:rsidR="00DF08A9" w:rsidRPr="00AE3E74" w:rsidRDefault="00DF08A9" w:rsidP="00DF08A9">
      <w:pPr>
        <w:autoSpaceDE w:val="0"/>
        <w:autoSpaceDN w:val="0"/>
        <w:adjustRightInd w:val="0"/>
        <w:spacing w:after="0" w:line="240" w:lineRule="auto"/>
        <w:rPr>
          <w:rFonts w:cs="Arial-BoldMT"/>
          <w:b/>
          <w:bCs/>
          <w:u w:val="single"/>
          <w:lang w:val="en-US"/>
        </w:rPr>
      </w:pPr>
      <w:r w:rsidRPr="00AE3E74">
        <w:rPr>
          <w:rFonts w:cs="Arial-BoldMT"/>
          <w:b/>
          <w:bCs/>
          <w:u w:val="single"/>
          <w:lang w:val="en-US"/>
        </w:rPr>
        <w:t>Actions That Must Be Taken in the Mid-Term:</w:t>
      </w:r>
    </w:p>
    <w:p w:rsidR="00DF08A9" w:rsidRPr="00AE3E74" w:rsidRDefault="00DF08A9" w:rsidP="00DF08A9">
      <w:pPr>
        <w:autoSpaceDE w:val="0"/>
        <w:autoSpaceDN w:val="0"/>
        <w:adjustRightInd w:val="0"/>
        <w:spacing w:after="0" w:line="240" w:lineRule="auto"/>
        <w:rPr>
          <w:rFonts w:cs="Arial-BoldMT"/>
          <w:b/>
          <w:bCs/>
          <w:u w:val="single"/>
          <w:lang w:val="en-US"/>
        </w:rPr>
      </w:pPr>
    </w:p>
    <w:p w:rsidR="006608A4" w:rsidRPr="00AE3E74" w:rsidRDefault="00495EC5" w:rsidP="00882613">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1.</w:t>
      </w:r>
      <w:r w:rsidRPr="00AE3E74">
        <w:rPr>
          <w:rFonts w:asciiTheme="minorHAnsi" w:hAnsiTheme="minorHAnsi"/>
          <w:color w:val="auto"/>
          <w:sz w:val="22"/>
          <w:szCs w:val="22"/>
          <w:lang w:val="en-US"/>
        </w:rPr>
        <w:t xml:space="preserve"> </w:t>
      </w:r>
      <w:r w:rsidR="008937DA" w:rsidRPr="00AE3E74">
        <w:rPr>
          <w:rFonts w:asciiTheme="minorHAnsi" w:hAnsiTheme="minorHAnsi"/>
          <w:color w:val="auto"/>
          <w:sz w:val="22"/>
          <w:szCs w:val="22"/>
          <w:lang w:val="en-US"/>
        </w:rPr>
        <w:t>Classroom</w:t>
      </w:r>
      <w:r w:rsidR="003A04A7" w:rsidRPr="00AE3E74">
        <w:rPr>
          <w:rFonts w:asciiTheme="minorHAnsi" w:hAnsiTheme="minorHAnsi"/>
          <w:color w:val="auto"/>
          <w:sz w:val="22"/>
          <w:szCs w:val="22"/>
          <w:lang w:val="en-US"/>
        </w:rPr>
        <w:t>s should be made more suitable for persons with disability</w:t>
      </w:r>
      <w:r w:rsidRPr="00AE3E74">
        <w:rPr>
          <w:rFonts w:asciiTheme="minorHAnsi" w:hAnsiTheme="minorHAnsi"/>
          <w:color w:val="auto"/>
          <w:sz w:val="22"/>
          <w:szCs w:val="22"/>
          <w:lang w:val="en-US"/>
        </w:rPr>
        <w:t>.</w:t>
      </w:r>
    </w:p>
    <w:p w:rsidR="006608A4" w:rsidRPr="00AE3E74" w:rsidRDefault="00495EC5" w:rsidP="00882613">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2. </w:t>
      </w:r>
      <w:r w:rsidR="00882613" w:rsidRPr="00AE3E74">
        <w:rPr>
          <w:rFonts w:asciiTheme="minorHAnsi" w:hAnsiTheme="minorHAnsi"/>
          <w:color w:val="auto"/>
          <w:sz w:val="22"/>
          <w:szCs w:val="22"/>
          <w:lang w:val="en-US"/>
        </w:rPr>
        <w:t>Different learning and teaching techniques should be implemented for our students with disability according to their disability.</w:t>
      </w:r>
    </w:p>
    <w:p w:rsidR="006608A4" w:rsidRPr="00AE3E74" w:rsidRDefault="00495EC5" w:rsidP="00645D15">
      <w:pPr>
        <w:pStyle w:val="Default"/>
        <w:spacing w:after="140"/>
        <w:rPr>
          <w:rFonts w:asciiTheme="minorHAnsi" w:hAnsiTheme="minorHAnsi"/>
          <w:color w:val="auto"/>
          <w:sz w:val="22"/>
          <w:szCs w:val="22"/>
          <w:lang w:val="en-US"/>
        </w:rPr>
      </w:pPr>
      <w:r w:rsidRPr="00AE3E74">
        <w:rPr>
          <w:rFonts w:asciiTheme="minorHAnsi" w:hAnsiTheme="minorHAnsi"/>
          <w:b/>
          <w:bCs/>
          <w:color w:val="auto"/>
          <w:sz w:val="22"/>
          <w:szCs w:val="22"/>
          <w:lang w:val="en-US"/>
        </w:rPr>
        <w:t>3.</w:t>
      </w:r>
      <w:r w:rsidRPr="00AE3E74">
        <w:rPr>
          <w:rFonts w:asciiTheme="minorHAnsi" w:hAnsiTheme="minorHAnsi"/>
          <w:color w:val="auto"/>
          <w:sz w:val="22"/>
          <w:szCs w:val="22"/>
          <w:lang w:val="en-US"/>
        </w:rPr>
        <w:t xml:space="preserve"> </w:t>
      </w:r>
      <w:r w:rsidR="00882613" w:rsidRPr="00AE3E74">
        <w:rPr>
          <w:rFonts w:asciiTheme="minorHAnsi" w:hAnsiTheme="minorHAnsi"/>
          <w:color w:val="auto"/>
          <w:sz w:val="22"/>
          <w:szCs w:val="22"/>
          <w:lang w:val="en-US"/>
        </w:rPr>
        <w:t>A program must be developed for providing all faculty members and especially academic supervisors with necessary information on students with disability</w:t>
      </w:r>
      <w:r w:rsidRPr="00AE3E74">
        <w:rPr>
          <w:rFonts w:asciiTheme="minorHAnsi" w:hAnsiTheme="minorHAnsi"/>
          <w:color w:val="auto"/>
          <w:sz w:val="22"/>
          <w:szCs w:val="22"/>
          <w:lang w:val="en-US"/>
        </w:rPr>
        <w:t>.</w:t>
      </w:r>
    </w:p>
    <w:p w:rsidR="006608A4" w:rsidRPr="00AE3E74" w:rsidRDefault="00495EC5" w:rsidP="00645D15">
      <w:pPr>
        <w:pStyle w:val="Default"/>
        <w:spacing w:after="141"/>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4. </w:t>
      </w:r>
      <w:r w:rsidR="00645D15" w:rsidRPr="00AE3E74">
        <w:rPr>
          <w:rFonts w:asciiTheme="minorHAnsi" w:hAnsiTheme="minorHAnsi"/>
          <w:color w:val="auto"/>
          <w:sz w:val="22"/>
          <w:szCs w:val="22"/>
          <w:lang w:val="en-US"/>
        </w:rPr>
        <w:t>In cases of emergency requiring building evacuation, an assistant should be provided as required by the disability of the individual with disability and likewise, a person should be designated in order to support the person with disability within the classroom.</w:t>
      </w:r>
    </w:p>
    <w:p w:rsidR="00645D15" w:rsidRPr="00AE3E74" w:rsidRDefault="00495EC5" w:rsidP="00645D15">
      <w:pPr>
        <w:pStyle w:val="Default"/>
        <w:spacing w:after="141"/>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5. </w:t>
      </w:r>
      <w:r w:rsidR="00645D15" w:rsidRPr="00AE3E74">
        <w:rPr>
          <w:rFonts w:asciiTheme="minorHAnsi" w:hAnsiTheme="minorHAnsi"/>
          <w:color w:val="auto"/>
          <w:sz w:val="22"/>
          <w:szCs w:val="22"/>
          <w:lang w:val="en-US"/>
        </w:rPr>
        <w:t>The glasses should be covered with film against explosion risk in the mezzanine floor in Kuştepe campus.</w:t>
      </w:r>
    </w:p>
    <w:p w:rsidR="00ED4721" w:rsidRPr="00AE3E74" w:rsidRDefault="00495EC5" w:rsidP="003151DB">
      <w:pPr>
        <w:pStyle w:val="Default"/>
        <w:spacing w:after="141"/>
        <w:rPr>
          <w:rFonts w:asciiTheme="minorHAnsi" w:hAnsiTheme="minorHAnsi"/>
          <w:color w:val="auto"/>
          <w:sz w:val="22"/>
          <w:szCs w:val="22"/>
          <w:lang w:val="en-US"/>
        </w:rPr>
      </w:pPr>
      <w:r w:rsidRPr="00AE3E74">
        <w:rPr>
          <w:rFonts w:asciiTheme="minorHAnsi" w:hAnsiTheme="minorHAnsi"/>
          <w:b/>
          <w:bCs/>
          <w:color w:val="auto"/>
          <w:sz w:val="22"/>
          <w:szCs w:val="22"/>
          <w:lang w:val="en-US"/>
        </w:rPr>
        <w:t>6.</w:t>
      </w:r>
      <w:r w:rsidRPr="00AE3E74">
        <w:rPr>
          <w:rFonts w:asciiTheme="minorHAnsi" w:hAnsiTheme="minorHAnsi"/>
          <w:color w:val="auto"/>
          <w:sz w:val="22"/>
          <w:szCs w:val="22"/>
          <w:lang w:val="en-US"/>
        </w:rPr>
        <w:t xml:space="preserve"> </w:t>
      </w:r>
      <w:r w:rsidR="00ED4721" w:rsidRPr="00AE3E74">
        <w:rPr>
          <w:rFonts w:asciiTheme="minorHAnsi" w:hAnsiTheme="minorHAnsi"/>
          <w:color w:val="auto"/>
          <w:sz w:val="22"/>
          <w:szCs w:val="22"/>
          <w:lang w:val="en-US"/>
        </w:rPr>
        <w:t xml:space="preserve">The concert and event rehearsals in campuses to be made during the </w:t>
      </w:r>
      <w:r w:rsidR="003151DB" w:rsidRPr="00AE3E74">
        <w:rPr>
          <w:rFonts w:asciiTheme="minorHAnsi" w:hAnsiTheme="minorHAnsi"/>
          <w:color w:val="auto"/>
          <w:sz w:val="22"/>
          <w:szCs w:val="22"/>
          <w:lang w:val="en-US"/>
        </w:rPr>
        <w:t>academic hours</w:t>
      </w:r>
      <w:r w:rsidR="00ED4721" w:rsidRPr="00AE3E74">
        <w:rPr>
          <w:rFonts w:asciiTheme="minorHAnsi" w:hAnsiTheme="minorHAnsi"/>
          <w:color w:val="auto"/>
          <w:sz w:val="22"/>
          <w:szCs w:val="22"/>
          <w:lang w:val="en-US"/>
        </w:rPr>
        <w:t xml:space="preserve"> must not hinder students with disability in terms of their mobility or focusing. The Accessible Education Unit must be consulted for the issue.</w:t>
      </w:r>
    </w:p>
    <w:p w:rsidR="006608A4" w:rsidRPr="00AE3E74" w:rsidRDefault="00495EC5" w:rsidP="00ED4721">
      <w:pPr>
        <w:pStyle w:val="Default"/>
        <w:spacing w:after="141"/>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7. </w:t>
      </w:r>
      <w:r w:rsidR="00ED4721" w:rsidRPr="00AE3E74">
        <w:rPr>
          <w:rFonts w:asciiTheme="minorHAnsi" w:hAnsiTheme="minorHAnsi"/>
          <w:color w:val="auto"/>
          <w:sz w:val="22"/>
          <w:szCs w:val="22"/>
          <w:lang w:val="en-US"/>
        </w:rPr>
        <w:t>Appropriate software applications should be purchased for students with different disabilities</w:t>
      </w:r>
      <w:r w:rsidRPr="00AE3E74">
        <w:rPr>
          <w:rFonts w:asciiTheme="minorHAnsi" w:hAnsiTheme="minorHAnsi"/>
          <w:color w:val="auto"/>
          <w:sz w:val="22"/>
          <w:szCs w:val="22"/>
          <w:lang w:val="en-US"/>
        </w:rPr>
        <w:t>.</w:t>
      </w:r>
    </w:p>
    <w:p w:rsidR="00ED4721" w:rsidRPr="00AE3E74" w:rsidRDefault="00495EC5" w:rsidP="00495EC5">
      <w:pPr>
        <w:pStyle w:val="Default"/>
        <w:spacing w:after="141"/>
        <w:rPr>
          <w:rFonts w:asciiTheme="minorHAnsi" w:hAnsiTheme="minorHAnsi"/>
          <w:b/>
          <w:bCs/>
          <w:color w:val="auto"/>
          <w:sz w:val="22"/>
          <w:szCs w:val="22"/>
          <w:lang w:val="en-US"/>
        </w:rPr>
      </w:pPr>
      <w:r w:rsidRPr="00AE3E74">
        <w:rPr>
          <w:rFonts w:asciiTheme="minorHAnsi" w:hAnsiTheme="minorHAnsi"/>
          <w:b/>
          <w:bCs/>
          <w:color w:val="auto"/>
          <w:sz w:val="22"/>
          <w:szCs w:val="22"/>
          <w:lang w:val="en-US"/>
        </w:rPr>
        <w:t>8.</w:t>
      </w:r>
      <w:r w:rsidRPr="00AE3E74">
        <w:rPr>
          <w:rFonts w:asciiTheme="minorHAnsi" w:hAnsiTheme="minorHAnsi"/>
          <w:color w:val="auto"/>
          <w:sz w:val="22"/>
          <w:szCs w:val="22"/>
          <w:lang w:val="en-US"/>
        </w:rPr>
        <w:t xml:space="preserve"> </w:t>
      </w:r>
      <w:r w:rsidR="00ED4721" w:rsidRPr="00AE3E74">
        <w:rPr>
          <w:rFonts w:asciiTheme="minorHAnsi" w:hAnsiTheme="minorHAnsi"/>
          <w:color w:val="auto"/>
          <w:sz w:val="22"/>
          <w:szCs w:val="22"/>
          <w:lang w:val="en-US"/>
        </w:rPr>
        <w:t>Audio warning mechanisms should be installed at emergency exits of buildings, which will automatically operate in case of extraordinary events.</w:t>
      </w:r>
    </w:p>
    <w:p w:rsidR="00A21114" w:rsidRPr="00AE3E74" w:rsidRDefault="00495EC5" w:rsidP="00495EC5">
      <w:pPr>
        <w:pStyle w:val="Default"/>
        <w:spacing w:after="141"/>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9. </w:t>
      </w:r>
      <w:r w:rsidR="00A21114" w:rsidRPr="00AE3E74">
        <w:rPr>
          <w:rFonts w:asciiTheme="minorHAnsi" w:hAnsiTheme="minorHAnsi"/>
          <w:color w:val="auto"/>
          <w:sz w:val="22"/>
          <w:szCs w:val="22"/>
          <w:lang w:val="en-US"/>
        </w:rPr>
        <w:t>The shelves in the offices and the library should be fixed taking into consideration disabilities and the risks to be faced in case of extraordinary events.</w:t>
      </w:r>
    </w:p>
    <w:p w:rsidR="00A21114" w:rsidRPr="00AE3E74" w:rsidRDefault="00A21114" w:rsidP="00495EC5">
      <w:pPr>
        <w:pStyle w:val="Default"/>
        <w:spacing w:after="141"/>
        <w:rPr>
          <w:rFonts w:asciiTheme="minorHAnsi" w:hAnsiTheme="minorHAnsi"/>
          <w:b/>
          <w:bCs/>
          <w:color w:val="auto"/>
          <w:sz w:val="22"/>
          <w:szCs w:val="22"/>
          <w:lang w:val="en-US"/>
        </w:rPr>
      </w:pPr>
    </w:p>
    <w:p w:rsidR="006608A4" w:rsidRPr="00AE3E74" w:rsidRDefault="00495EC5" w:rsidP="00BE538A">
      <w:pPr>
        <w:pStyle w:val="Default"/>
        <w:spacing w:after="141"/>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10. </w:t>
      </w:r>
      <w:bookmarkStart w:id="1" w:name="OLE_LINK1"/>
      <w:bookmarkStart w:id="2" w:name="OLE_LINK2"/>
      <w:bookmarkStart w:id="3" w:name="OLE_LINK3"/>
      <w:r w:rsidR="00BE538A" w:rsidRPr="00AE3E74">
        <w:rPr>
          <w:rFonts w:asciiTheme="minorHAnsi" w:hAnsiTheme="minorHAnsi"/>
          <w:color w:val="auto"/>
          <w:sz w:val="22"/>
          <w:szCs w:val="22"/>
          <w:lang w:val="en-US"/>
        </w:rPr>
        <w:t xml:space="preserve">Guidance signboards </w:t>
      </w:r>
      <w:bookmarkEnd w:id="1"/>
      <w:bookmarkEnd w:id="2"/>
      <w:bookmarkEnd w:id="3"/>
      <w:r w:rsidR="00BE538A" w:rsidRPr="00AE3E74">
        <w:rPr>
          <w:rFonts w:asciiTheme="minorHAnsi" w:hAnsiTheme="minorHAnsi"/>
          <w:color w:val="auto"/>
          <w:sz w:val="22"/>
          <w:szCs w:val="22"/>
          <w:lang w:val="en-US"/>
        </w:rPr>
        <w:t>inside the campus areas should be made more functional in consideration of the needs of persons with disability.</w:t>
      </w:r>
    </w:p>
    <w:p w:rsidR="00BE538A" w:rsidRPr="00AE3E74" w:rsidRDefault="00495EC5" w:rsidP="00C87E07">
      <w:pPr>
        <w:pStyle w:val="Default"/>
        <w:rPr>
          <w:rFonts w:asciiTheme="minorHAnsi" w:hAnsiTheme="minorHAnsi"/>
          <w:color w:val="auto"/>
          <w:sz w:val="22"/>
          <w:szCs w:val="22"/>
          <w:lang w:val="en-US"/>
        </w:rPr>
      </w:pPr>
      <w:r w:rsidRPr="00AE3E74">
        <w:rPr>
          <w:rFonts w:asciiTheme="minorHAnsi" w:hAnsiTheme="minorHAnsi"/>
          <w:b/>
          <w:bCs/>
          <w:color w:val="auto"/>
          <w:sz w:val="22"/>
          <w:szCs w:val="22"/>
          <w:lang w:val="en-US"/>
        </w:rPr>
        <w:t xml:space="preserve">11. </w:t>
      </w:r>
      <w:r w:rsidR="00BE538A" w:rsidRPr="00AE3E74">
        <w:rPr>
          <w:rFonts w:asciiTheme="minorHAnsi" w:hAnsiTheme="minorHAnsi"/>
          <w:color w:val="auto"/>
          <w:sz w:val="22"/>
          <w:szCs w:val="22"/>
          <w:lang w:val="en-US"/>
        </w:rPr>
        <w:t xml:space="preserve">The signboards in indoor places should be organized in </w:t>
      </w:r>
      <w:r w:rsidR="00C87E07" w:rsidRPr="00AE3E74">
        <w:rPr>
          <w:rFonts w:asciiTheme="minorHAnsi" w:hAnsiTheme="minorHAnsi"/>
          <w:color w:val="auto"/>
          <w:sz w:val="22"/>
          <w:szCs w:val="22"/>
          <w:lang w:val="en-US"/>
        </w:rPr>
        <w:t>consideration of persons with disability, and the missing ones should be completed.</w:t>
      </w:r>
    </w:p>
    <w:p w:rsidR="00B53CD4" w:rsidRPr="00AE3E74" w:rsidRDefault="00B53CD4" w:rsidP="00B53CD4">
      <w:pPr>
        <w:pStyle w:val="Default"/>
        <w:rPr>
          <w:rFonts w:asciiTheme="minorHAnsi" w:hAnsiTheme="minorHAnsi"/>
          <w:color w:val="auto"/>
          <w:sz w:val="22"/>
          <w:szCs w:val="22"/>
          <w:lang w:val="en-US"/>
        </w:rPr>
      </w:pPr>
    </w:p>
    <w:p w:rsidR="006608A4" w:rsidRPr="00AE3E74" w:rsidRDefault="00B75421" w:rsidP="00B75421">
      <w:pPr>
        <w:pStyle w:val="Default"/>
        <w:rPr>
          <w:rFonts w:asciiTheme="minorHAnsi" w:hAnsiTheme="minorHAnsi"/>
          <w:b/>
          <w:bCs/>
          <w:color w:val="auto"/>
          <w:sz w:val="22"/>
          <w:szCs w:val="22"/>
          <w:lang w:val="en-US"/>
        </w:rPr>
      </w:pPr>
      <w:r w:rsidRPr="00AE3E74">
        <w:rPr>
          <w:rFonts w:asciiTheme="minorHAnsi" w:hAnsiTheme="minorHAnsi"/>
          <w:b/>
          <w:bCs/>
          <w:color w:val="auto"/>
          <w:sz w:val="22"/>
          <w:szCs w:val="22"/>
          <w:u w:val="single"/>
          <w:lang w:val="en-US"/>
        </w:rPr>
        <w:t>Estimated Budget for Actions That Must Be Taken</w:t>
      </w:r>
      <w:r w:rsidRPr="00AE3E74">
        <w:rPr>
          <w:rFonts w:asciiTheme="minorHAnsi" w:hAnsiTheme="minorHAnsi"/>
          <w:b/>
          <w:bCs/>
          <w:color w:val="auto"/>
          <w:sz w:val="22"/>
          <w:szCs w:val="22"/>
          <w:lang w:val="en-US"/>
        </w:rPr>
        <w:t>:</w:t>
      </w:r>
    </w:p>
    <w:p w:rsidR="00B75421" w:rsidRPr="00AE3E74" w:rsidRDefault="00B75421" w:rsidP="00B75421">
      <w:pPr>
        <w:pStyle w:val="Default"/>
        <w:rPr>
          <w:rFonts w:asciiTheme="minorHAnsi" w:hAnsiTheme="minorHAnsi"/>
          <w:color w:val="auto"/>
          <w:sz w:val="22"/>
          <w:szCs w:val="22"/>
          <w:lang w:val="en-US"/>
        </w:rPr>
      </w:pPr>
      <w:r w:rsidRPr="00AE3E74">
        <w:rPr>
          <w:rFonts w:asciiTheme="minorHAnsi" w:hAnsiTheme="minorHAnsi"/>
          <w:color w:val="auto"/>
          <w:sz w:val="22"/>
          <w:szCs w:val="22"/>
          <w:lang w:val="en-US"/>
        </w:rPr>
        <w:t xml:space="preserve">On the basis of the issues set forth in the reports issued by the units in accordance with the legislation for persons with disability and particularly with a view to resolving the above-mentioned problems, </w:t>
      </w:r>
      <w:r w:rsidR="00F834AA" w:rsidRPr="00AE3E74">
        <w:rPr>
          <w:rFonts w:asciiTheme="minorHAnsi" w:hAnsiTheme="minorHAnsi"/>
          <w:color w:val="auto"/>
          <w:sz w:val="22"/>
          <w:szCs w:val="22"/>
          <w:lang w:val="en-US"/>
        </w:rPr>
        <w:t>the estimated budget related to the actions that must be taken IN GENERAL AND URGENTLY by the Technical Services Directorate has also been prepared in detail. Please find below the summary of this report.</w:t>
      </w:r>
    </w:p>
    <w:p w:rsidR="000A0575" w:rsidRPr="00AE3E74" w:rsidRDefault="000A0575" w:rsidP="00495EC5">
      <w:pPr>
        <w:pStyle w:val="Default"/>
        <w:rPr>
          <w:rFonts w:asciiTheme="minorHAnsi" w:hAnsiTheme="minorHAnsi"/>
          <w:color w:val="auto"/>
          <w:sz w:val="22"/>
          <w:szCs w:val="22"/>
          <w:lang w:val="en-US"/>
        </w:rPr>
      </w:pPr>
    </w:p>
    <w:p w:rsidR="00C3064A" w:rsidRPr="00AE3E74" w:rsidRDefault="00C3064A" w:rsidP="00C3064A">
      <w:pPr>
        <w:pStyle w:val="Default"/>
        <w:rPr>
          <w:rFonts w:asciiTheme="minorHAnsi" w:hAnsiTheme="minorHAnsi"/>
          <w:color w:val="auto"/>
          <w:sz w:val="22"/>
          <w:szCs w:val="22"/>
          <w:lang w:val="en-US"/>
        </w:rPr>
      </w:pPr>
      <w:r w:rsidRPr="00AE3E74">
        <w:rPr>
          <w:rFonts w:asciiTheme="minorHAnsi" w:hAnsiTheme="minorHAnsi"/>
          <w:color w:val="auto"/>
          <w:sz w:val="22"/>
          <w:szCs w:val="22"/>
          <w:lang w:val="en-US"/>
        </w:rPr>
        <w:t xml:space="preserve">It seems possible to update this budget </w:t>
      </w:r>
      <w:r w:rsidRPr="00AE3E74">
        <w:rPr>
          <w:rFonts w:asciiTheme="minorHAnsi" w:hAnsiTheme="minorHAnsi"/>
          <w:b/>
          <w:bCs/>
          <w:color w:val="auto"/>
          <w:sz w:val="22"/>
          <w:szCs w:val="22"/>
          <w:lang w:val="en-US"/>
        </w:rPr>
        <w:t>upon receiving support and assistance from individuals with disability</w:t>
      </w:r>
      <w:r w:rsidRPr="00AE3E74">
        <w:rPr>
          <w:rFonts w:asciiTheme="minorHAnsi" w:hAnsiTheme="minorHAnsi"/>
          <w:color w:val="auto"/>
          <w:sz w:val="22"/>
          <w:szCs w:val="22"/>
          <w:lang w:val="en-US"/>
        </w:rPr>
        <w:t xml:space="preserve"> in order to ensure that some applications included in the budget achieve more functional results and to decrease the costs to an extent.</w:t>
      </w:r>
      <w:r w:rsidR="00413C89" w:rsidRPr="00AE3E74">
        <w:rPr>
          <w:rFonts w:asciiTheme="minorHAnsi" w:hAnsiTheme="minorHAnsi"/>
          <w:color w:val="auto"/>
          <w:sz w:val="22"/>
          <w:szCs w:val="22"/>
          <w:lang w:val="en-US"/>
        </w:rPr>
        <w:t xml:space="preserve"> In addition, </w:t>
      </w:r>
      <w:r w:rsidR="005C2E06" w:rsidRPr="00AE3E74">
        <w:rPr>
          <w:rFonts w:asciiTheme="minorHAnsi" w:hAnsiTheme="minorHAnsi"/>
          <w:color w:val="auto"/>
          <w:sz w:val="22"/>
          <w:szCs w:val="22"/>
          <w:lang w:val="en-US"/>
        </w:rPr>
        <w:t xml:space="preserve">it will be particularly useful to </w:t>
      </w:r>
      <w:r w:rsidR="005C2E06" w:rsidRPr="00AE3E74">
        <w:rPr>
          <w:rFonts w:asciiTheme="minorHAnsi" w:hAnsiTheme="minorHAnsi"/>
          <w:b/>
          <w:bCs/>
          <w:color w:val="auto"/>
          <w:sz w:val="22"/>
          <w:szCs w:val="22"/>
          <w:lang w:val="en-US"/>
        </w:rPr>
        <w:t xml:space="preserve">make use of the contributions to be made by all experts within the Accessible Education Unit </w:t>
      </w:r>
      <w:r w:rsidR="005C2E06" w:rsidRPr="00AE3E74">
        <w:rPr>
          <w:rFonts w:asciiTheme="minorHAnsi" w:hAnsiTheme="minorHAnsi"/>
          <w:color w:val="auto"/>
          <w:sz w:val="22"/>
          <w:szCs w:val="22"/>
          <w:lang w:val="en-US"/>
        </w:rPr>
        <w:t xml:space="preserve">and particularly </w:t>
      </w:r>
      <w:r w:rsidR="00B87554" w:rsidRPr="00AE3E74">
        <w:rPr>
          <w:rFonts w:asciiTheme="minorHAnsi" w:hAnsiTheme="minorHAnsi"/>
          <w:color w:val="auto"/>
          <w:sz w:val="22"/>
          <w:szCs w:val="22"/>
          <w:lang w:val="en-US"/>
        </w:rPr>
        <w:t xml:space="preserve">to contact </w:t>
      </w:r>
      <w:r w:rsidR="005C2E06" w:rsidRPr="00AE3E74">
        <w:rPr>
          <w:rFonts w:asciiTheme="minorHAnsi" w:hAnsiTheme="minorHAnsi"/>
          <w:color w:val="auto"/>
          <w:sz w:val="22"/>
          <w:szCs w:val="22"/>
          <w:lang w:val="en-US"/>
        </w:rPr>
        <w:t xml:space="preserve">faculty member Asst. Prof. Ms. </w:t>
      </w:r>
      <w:r w:rsidR="005C2E06" w:rsidRPr="00AE3E74">
        <w:rPr>
          <w:rFonts w:asciiTheme="minorHAnsi" w:hAnsiTheme="minorHAnsi"/>
          <w:b/>
          <w:bCs/>
          <w:color w:val="auto"/>
          <w:sz w:val="22"/>
          <w:szCs w:val="22"/>
          <w:lang w:val="en-US"/>
        </w:rPr>
        <w:t xml:space="preserve">İdil Işıl Gül, </w:t>
      </w:r>
      <w:r w:rsidR="005C2E06" w:rsidRPr="00AE3E74">
        <w:rPr>
          <w:rFonts w:asciiTheme="minorHAnsi" w:hAnsiTheme="minorHAnsi"/>
          <w:color w:val="auto"/>
          <w:sz w:val="22"/>
          <w:szCs w:val="22"/>
          <w:lang w:val="en-US"/>
        </w:rPr>
        <w:t>who still serves as “Consultant for the Ministry of Family and Social Policies”, during the</w:t>
      </w:r>
      <w:r w:rsidR="00153C08" w:rsidRPr="00AE3E74">
        <w:rPr>
          <w:rFonts w:asciiTheme="minorHAnsi" w:hAnsiTheme="minorHAnsi"/>
          <w:color w:val="auto"/>
          <w:sz w:val="22"/>
          <w:szCs w:val="22"/>
          <w:lang w:val="en-US"/>
        </w:rPr>
        <w:t xml:space="preserve"> implementation of applications.</w:t>
      </w:r>
    </w:p>
    <w:p w:rsidR="00C3064A" w:rsidRPr="00AE3E74" w:rsidRDefault="00C3064A" w:rsidP="00495EC5">
      <w:pPr>
        <w:pStyle w:val="Default"/>
        <w:rPr>
          <w:rFonts w:asciiTheme="minorHAnsi" w:hAnsiTheme="minorHAnsi"/>
          <w:color w:val="auto"/>
          <w:sz w:val="22"/>
          <w:szCs w:val="22"/>
          <w:lang w:val="en-US"/>
        </w:rPr>
      </w:pPr>
    </w:p>
    <w:p w:rsidR="00736664" w:rsidRPr="00AE3E74" w:rsidRDefault="00E71E26" w:rsidP="00736664">
      <w:pPr>
        <w:jc w:val="right"/>
        <w:rPr>
          <w:b/>
          <w:bCs/>
          <w:lang w:val="en-US"/>
        </w:rPr>
      </w:pPr>
      <w:r w:rsidRPr="00AE3E74">
        <w:rPr>
          <w:b/>
          <w:bCs/>
          <w:lang w:val="en-US"/>
        </w:rPr>
        <w:t>Accessible Education Unit</w:t>
      </w:r>
    </w:p>
    <w:p w:rsidR="00736664" w:rsidRPr="00AE3E74" w:rsidRDefault="00736664">
      <w:pPr>
        <w:rPr>
          <w:b/>
          <w:bCs/>
          <w:lang w:val="en-US"/>
        </w:rPr>
      </w:pPr>
      <w:r w:rsidRPr="00AE3E74">
        <w:rPr>
          <w:b/>
          <w:bCs/>
          <w:lang w:val="en-US"/>
        </w:rPr>
        <w:br w:type="page"/>
      </w:r>
    </w:p>
    <w:p w:rsidR="00FC3E57" w:rsidRPr="00AE3E74" w:rsidRDefault="00C842C2" w:rsidP="00C842C2">
      <w:pPr>
        <w:pStyle w:val="Default"/>
        <w:jc w:val="center"/>
        <w:rPr>
          <w:b/>
          <w:bCs/>
          <w:sz w:val="23"/>
          <w:szCs w:val="23"/>
          <w:lang w:val="en-US"/>
        </w:rPr>
      </w:pPr>
      <w:r w:rsidRPr="00AE3E74">
        <w:rPr>
          <w:b/>
          <w:bCs/>
          <w:sz w:val="23"/>
          <w:szCs w:val="23"/>
          <w:lang w:val="en-US"/>
        </w:rPr>
        <w:lastRenderedPageBreak/>
        <w:t>SUMMARY BUDGET FOR ACTIONS TO BE TAKEN URGENTLY IN ALL THREE CAMPUSES</w:t>
      </w:r>
    </w:p>
    <w:p w:rsidR="00736664" w:rsidRPr="00AE3E74" w:rsidRDefault="00736664" w:rsidP="00736664">
      <w:pPr>
        <w:pStyle w:val="Default"/>
        <w:jc w:val="center"/>
        <w:rPr>
          <w:b/>
          <w:bCs/>
          <w:sz w:val="23"/>
          <w:szCs w:val="23"/>
          <w:lang w:val="en-US"/>
        </w:rPr>
      </w:pPr>
    </w:p>
    <w:tbl>
      <w:tblPr>
        <w:tblStyle w:val="TabloKlavuzu"/>
        <w:tblW w:w="0" w:type="auto"/>
        <w:tblLook w:val="04A0" w:firstRow="1" w:lastRow="0" w:firstColumn="1" w:lastColumn="0" w:noHBand="0" w:noVBand="1"/>
      </w:tblPr>
      <w:tblGrid>
        <w:gridCol w:w="1477"/>
        <w:gridCol w:w="1475"/>
        <w:gridCol w:w="1737"/>
        <w:gridCol w:w="1442"/>
        <w:gridCol w:w="1737"/>
        <w:gridCol w:w="1420"/>
      </w:tblGrid>
      <w:tr w:rsidR="00736664" w:rsidRPr="00AE3E74" w:rsidTr="00FA208D">
        <w:tc>
          <w:tcPr>
            <w:tcW w:w="3070" w:type="dxa"/>
            <w:gridSpan w:val="2"/>
          </w:tcPr>
          <w:p w:rsidR="00736664" w:rsidRPr="00AE3E74" w:rsidRDefault="00736664" w:rsidP="00736664">
            <w:pPr>
              <w:pStyle w:val="Default"/>
              <w:jc w:val="center"/>
              <w:rPr>
                <w:sz w:val="23"/>
                <w:szCs w:val="23"/>
                <w:lang w:val="en-US"/>
              </w:rPr>
            </w:pPr>
            <w:r w:rsidRPr="00AE3E74">
              <w:rPr>
                <w:b/>
                <w:bCs/>
                <w:sz w:val="23"/>
                <w:szCs w:val="23"/>
                <w:lang w:val="en-US"/>
              </w:rPr>
              <w:t xml:space="preserve">SİLAHTAR </w:t>
            </w:r>
          </w:p>
        </w:tc>
        <w:tc>
          <w:tcPr>
            <w:tcW w:w="3070" w:type="dxa"/>
            <w:gridSpan w:val="2"/>
          </w:tcPr>
          <w:p w:rsidR="00736664" w:rsidRPr="00AE3E74" w:rsidRDefault="00736664" w:rsidP="00736664">
            <w:pPr>
              <w:pStyle w:val="Default"/>
              <w:jc w:val="center"/>
              <w:rPr>
                <w:sz w:val="23"/>
                <w:szCs w:val="23"/>
                <w:lang w:val="en-US"/>
              </w:rPr>
            </w:pPr>
            <w:r w:rsidRPr="00AE3E74">
              <w:rPr>
                <w:b/>
                <w:bCs/>
                <w:sz w:val="23"/>
                <w:szCs w:val="23"/>
                <w:lang w:val="en-US"/>
              </w:rPr>
              <w:t xml:space="preserve">KUŞTEPE </w:t>
            </w:r>
          </w:p>
        </w:tc>
        <w:tc>
          <w:tcPr>
            <w:tcW w:w="3072" w:type="dxa"/>
            <w:gridSpan w:val="2"/>
          </w:tcPr>
          <w:p w:rsidR="00736664" w:rsidRPr="00AE3E74" w:rsidRDefault="00736664" w:rsidP="00736664">
            <w:pPr>
              <w:pStyle w:val="Default"/>
              <w:jc w:val="center"/>
              <w:rPr>
                <w:sz w:val="23"/>
                <w:szCs w:val="23"/>
                <w:lang w:val="en-US"/>
              </w:rPr>
            </w:pPr>
            <w:r w:rsidRPr="00AE3E74">
              <w:rPr>
                <w:b/>
                <w:bCs/>
                <w:sz w:val="23"/>
                <w:szCs w:val="23"/>
                <w:lang w:val="en-US"/>
              </w:rPr>
              <w:t xml:space="preserve">DOLAPDERE </w:t>
            </w:r>
          </w:p>
        </w:tc>
      </w:tr>
      <w:tr w:rsidR="009E3527" w:rsidRPr="00AE3E74" w:rsidTr="00736664">
        <w:tc>
          <w:tcPr>
            <w:tcW w:w="1535" w:type="dxa"/>
          </w:tcPr>
          <w:p w:rsidR="009E3527" w:rsidRPr="00AE3E74" w:rsidRDefault="009E3527">
            <w:pPr>
              <w:pStyle w:val="Default"/>
              <w:rPr>
                <w:sz w:val="18"/>
                <w:szCs w:val="18"/>
                <w:lang w:val="en-US"/>
              </w:rPr>
            </w:pPr>
            <w:r w:rsidRPr="00AE3E74">
              <w:rPr>
                <w:b/>
                <w:bCs/>
                <w:sz w:val="18"/>
                <w:szCs w:val="18"/>
                <w:lang w:val="en-US"/>
              </w:rPr>
              <w:t xml:space="preserve">BUILDING </w:t>
            </w:r>
          </w:p>
        </w:tc>
        <w:tc>
          <w:tcPr>
            <w:tcW w:w="1535" w:type="dxa"/>
          </w:tcPr>
          <w:p w:rsidR="009E3527" w:rsidRPr="00AE3E74" w:rsidRDefault="009E3527">
            <w:pPr>
              <w:pStyle w:val="Default"/>
              <w:rPr>
                <w:sz w:val="18"/>
                <w:szCs w:val="18"/>
                <w:lang w:val="en-US"/>
              </w:rPr>
            </w:pPr>
            <w:r w:rsidRPr="00AE3E74">
              <w:rPr>
                <w:b/>
                <w:bCs/>
                <w:sz w:val="18"/>
                <w:szCs w:val="18"/>
                <w:lang w:val="en-US"/>
              </w:rPr>
              <w:t xml:space="preserve">AMOUNT (TL) </w:t>
            </w:r>
          </w:p>
        </w:tc>
        <w:tc>
          <w:tcPr>
            <w:tcW w:w="1535" w:type="dxa"/>
          </w:tcPr>
          <w:p w:rsidR="009E3527" w:rsidRPr="00AE3E74" w:rsidRDefault="009E3527" w:rsidP="0077576E">
            <w:pPr>
              <w:pStyle w:val="Default"/>
              <w:rPr>
                <w:sz w:val="18"/>
                <w:szCs w:val="18"/>
                <w:lang w:val="en-US"/>
              </w:rPr>
            </w:pPr>
            <w:r w:rsidRPr="00AE3E74">
              <w:rPr>
                <w:b/>
                <w:bCs/>
                <w:sz w:val="18"/>
                <w:szCs w:val="18"/>
                <w:lang w:val="en-US"/>
              </w:rPr>
              <w:t xml:space="preserve">BUILDING </w:t>
            </w:r>
          </w:p>
        </w:tc>
        <w:tc>
          <w:tcPr>
            <w:tcW w:w="1535" w:type="dxa"/>
          </w:tcPr>
          <w:p w:rsidR="009E3527" w:rsidRPr="00AE3E74" w:rsidRDefault="009E3527" w:rsidP="0077576E">
            <w:pPr>
              <w:pStyle w:val="Default"/>
              <w:rPr>
                <w:sz w:val="18"/>
                <w:szCs w:val="18"/>
                <w:lang w:val="en-US"/>
              </w:rPr>
            </w:pPr>
            <w:r w:rsidRPr="00AE3E74">
              <w:rPr>
                <w:b/>
                <w:bCs/>
                <w:sz w:val="18"/>
                <w:szCs w:val="18"/>
                <w:lang w:val="en-US"/>
              </w:rPr>
              <w:t xml:space="preserve">AMOUNT (TL) </w:t>
            </w:r>
          </w:p>
        </w:tc>
        <w:tc>
          <w:tcPr>
            <w:tcW w:w="1536" w:type="dxa"/>
          </w:tcPr>
          <w:p w:rsidR="009E3527" w:rsidRPr="00AE3E74" w:rsidRDefault="009E3527" w:rsidP="0077576E">
            <w:pPr>
              <w:pStyle w:val="Default"/>
              <w:rPr>
                <w:sz w:val="18"/>
                <w:szCs w:val="18"/>
                <w:lang w:val="en-US"/>
              </w:rPr>
            </w:pPr>
            <w:r w:rsidRPr="00AE3E74">
              <w:rPr>
                <w:b/>
                <w:bCs/>
                <w:sz w:val="18"/>
                <w:szCs w:val="18"/>
                <w:lang w:val="en-US"/>
              </w:rPr>
              <w:t xml:space="preserve">BUILDING </w:t>
            </w:r>
          </w:p>
        </w:tc>
        <w:tc>
          <w:tcPr>
            <w:tcW w:w="1536" w:type="dxa"/>
          </w:tcPr>
          <w:p w:rsidR="009E3527" w:rsidRPr="00AE3E74" w:rsidRDefault="009E3527" w:rsidP="0077576E">
            <w:pPr>
              <w:pStyle w:val="Default"/>
              <w:rPr>
                <w:sz w:val="18"/>
                <w:szCs w:val="18"/>
                <w:lang w:val="en-US"/>
              </w:rPr>
            </w:pPr>
            <w:r w:rsidRPr="00AE3E74">
              <w:rPr>
                <w:b/>
                <w:bCs/>
                <w:sz w:val="18"/>
                <w:szCs w:val="18"/>
                <w:lang w:val="en-US"/>
              </w:rPr>
              <w:t xml:space="preserve">AMOUNT (TL) </w:t>
            </w:r>
          </w:p>
        </w:tc>
      </w:tr>
      <w:tr w:rsidR="00736664" w:rsidRPr="00AE3E74" w:rsidTr="00736664">
        <w:tc>
          <w:tcPr>
            <w:tcW w:w="1535" w:type="dxa"/>
          </w:tcPr>
          <w:p w:rsidR="00736664" w:rsidRPr="00AE3E74" w:rsidRDefault="009E3527">
            <w:pPr>
              <w:pStyle w:val="Default"/>
              <w:rPr>
                <w:sz w:val="18"/>
                <w:szCs w:val="18"/>
                <w:lang w:val="en-US"/>
              </w:rPr>
            </w:pPr>
            <w:r w:rsidRPr="00AE3E74">
              <w:rPr>
                <w:b/>
                <w:bCs/>
                <w:sz w:val="18"/>
                <w:szCs w:val="18"/>
                <w:lang w:val="en-US"/>
              </w:rPr>
              <w:t>OUTDOOR AREAS</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1</w:t>
            </w:r>
            <w:r w:rsidR="005B0D89" w:rsidRPr="00AE3E74">
              <w:rPr>
                <w:sz w:val="18"/>
                <w:szCs w:val="18"/>
                <w:lang w:val="en-US"/>
              </w:rPr>
              <w:t>,</w:t>
            </w:r>
            <w:r w:rsidRPr="00AE3E74">
              <w:rPr>
                <w:sz w:val="18"/>
                <w:szCs w:val="18"/>
                <w:lang w:val="en-US"/>
              </w:rPr>
              <w:t>210</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9E3527">
            <w:pPr>
              <w:pStyle w:val="Default"/>
              <w:rPr>
                <w:sz w:val="18"/>
                <w:szCs w:val="18"/>
                <w:lang w:val="en-US"/>
              </w:rPr>
            </w:pPr>
            <w:r w:rsidRPr="00AE3E74">
              <w:rPr>
                <w:b/>
                <w:bCs/>
                <w:sz w:val="18"/>
                <w:szCs w:val="18"/>
                <w:lang w:val="en-US"/>
              </w:rPr>
              <w:t>OUTDOOR AREAS</w:t>
            </w:r>
          </w:p>
        </w:tc>
        <w:tc>
          <w:tcPr>
            <w:tcW w:w="1535" w:type="dxa"/>
          </w:tcPr>
          <w:p w:rsidR="00736664" w:rsidRPr="00AE3E74" w:rsidRDefault="00736664">
            <w:pPr>
              <w:pStyle w:val="Default"/>
              <w:rPr>
                <w:sz w:val="18"/>
                <w:szCs w:val="18"/>
                <w:lang w:val="en-US"/>
              </w:rPr>
            </w:pPr>
            <w:r w:rsidRPr="00AE3E74">
              <w:rPr>
                <w:sz w:val="18"/>
                <w:szCs w:val="18"/>
                <w:lang w:val="en-US"/>
              </w:rPr>
              <w:t>46</w:t>
            </w:r>
            <w:r w:rsidR="005B0D89" w:rsidRPr="00AE3E74">
              <w:rPr>
                <w:sz w:val="18"/>
                <w:szCs w:val="18"/>
                <w:lang w:val="en-US"/>
              </w:rPr>
              <w:t>,</w:t>
            </w:r>
            <w:r w:rsidRPr="00AE3E74">
              <w:rPr>
                <w:sz w:val="18"/>
                <w:szCs w:val="18"/>
                <w:lang w:val="en-US"/>
              </w:rPr>
              <w:t>300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9E3527">
            <w:pPr>
              <w:pStyle w:val="Default"/>
              <w:rPr>
                <w:sz w:val="18"/>
                <w:szCs w:val="18"/>
                <w:lang w:val="en-US"/>
              </w:rPr>
            </w:pPr>
            <w:r w:rsidRPr="00AE3E74">
              <w:rPr>
                <w:b/>
                <w:bCs/>
                <w:sz w:val="18"/>
                <w:szCs w:val="18"/>
                <w:lang w:val="en-US"/>
              </w:rPr>
              <w:t>OUTDOOR AREAS</w:t>
            </w:r>
          </w:p>
        </w:tc>
        <w:tc>
          <w:tcPr>
            <w:tcW w:w="1536" w:type="dxa"/>
          </w:tcPr>
          <w:p w:rsidR="00736664" w:rsidRPr="00AE3E74" w:rsidRDefault="00736664">
            <w:pPr>
              <w:pStyle w:val="Default"/>
              <w:rPr>
                <w:sz w:val="18"/>
                <w:szCs w:val="18"/>
                <w:lang w:val="en-US"/>
              </w:rPr>
            </w:pPr>
            <w:r w:rsidRPr="00AE3E74">
              <w:rPr>
                <w:sz w:val="18"/>
                <w:szCs w:val="18"/>
                <w:lang w:val="en-US"/>
              </w:rPr>
              <w:t>15</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r>
      <w:tr w:rsidR="00736664" w:rsidRPr="00AE3E74" w:rsidTr="00736664">
        <w:tc>
          <w:tcPr>
            <w:tcW w:w="1535" w:type="dxa"/>
          </w:tcPr>
          <w:p w:rsidR="00736664" w:rsidRPr="00AE3E74" w:rsidRDefault="00736664">
            <w:pPr>
              <w:pStyle w:val="Default"/>
              <w:rPr>
                <w:sz w:val="18"/>
                <w:szCs w:val="18"/>
                <w:lang w:val="en-US"/>
              </w:rPr>
            </w:pPr>
            <w:r w:rsidRPr="00AE3E74">
              <w:rPr>
                <w:b/>
                <w:bCs/>
                <w:sz w:val="18"/>
                <w:szCs w:val="18"/>
                <w:lang w:val="en-US"/>
              </w:rPr>
              <w:t xml:space="preserve">E1 </w:t>
            </w:r>
          </w:p>
        </w:tc>
        <w:tc>
          <w:tcPr>
            <w:tcW w:w="1535" w:type="dxa"/>
          </w:tcPr>
          <w:p w:rsidR="00736664" w:rsidRPr="00AE3E74" w:rsidRDefault="00736664">
            <w:pPr>
              <w:pStyle w:val="Default"/>
              <w:rPr>
                <w:sz w:val="18"/>
                <w:szCs w:val="18"/>
                <w:lang w:val="en-US"/>
              </w:rPr>
            </w:pPr>
            <w:r w:rsidRPr="00AE3E74">
              <w:rPr>
                <w:sz w:val="18"/>
                <w:szCs w:val="18"/>
                <w:lang w:val="en-US"/>
              </w:rPr>
              <w:t>94</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5B0D89">
            <w:pPr>
              <w:pStyle w:val="Default"/>
              <w:rPr>
                <w:sz w:val="18"/>
                <w:szCs w:val="18"/>
                <w:lang w:val="en-US"/>
              </w:rPr>
            </w:pPr>
            <w:r w:rsidRPr="00AE3E74">
              <w:rPr>
                <w:b/>
                <w:bCs/>
                <w:sz w:val="18"/>
                <w:szCs w:val="18"/>
                <w:lang w:val="en-US"/>
              </w:rPr>
              <w:t>HEADQUARTERS</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169</w:t>
            </w:r>
            <w:r w:rsidR="005B0D89" w:rsidRPr="00AE3E74">
              <w:rPr>
                <w:sz w:val="18"/>
                <w:szCs w:val="18"/>
                <w:lang w:val="en-US"/>
              </w:rPr>
              <w:t>,</w:t>
            </w:r>
            <w:r w:rsidRPr="00AE3E74">
              <w:rPr>
                <w:sz w:val="18"/>
                <w:szCs w:val="18"/>
                <w:lang w:val="en-US"/>
              </w:rPr>
              <w:t>250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5B0D89">
            <w:pPr>
              <w:pStyle w:val="Default"/>
              <w:rPr>
                <w:sz w:val="18"/>
                <w:szCs w:val="18"/>
                <w:lang w:val="en-US"/>
              </w:rPr>
            </w:pPr>
            <w:r w:rsidRPr="00AE3E74">
              <w:rPr>
                <w:b/>
                <w:bCs/>
                <w:sz w:val="18"/>
                <w:szCs w:val="18"/>
                <w:lang w:val="en-US"/>
              </w:rPr>
              <w:t>HEADQUARTERS</w:t>
            </w:r>
          </w:p>
        </w:tc>
        <w:tc>
          <w:tcPr>
            <w:tcW w:w="1536" w:type="dxa"/>
          </w:tcPr>
          <w:p w:rsidR="00736664" w:rsidRPr="00AE3E74" w:rsidRDefault="00736664">
            <w:pPr>
              <w:pStyle w:val="Default"/>
              <w:rPr>
                <w:sz w:val="18"/>
                <w:szCs w:val="18"/>
                <w:lang w:val="en-US"/>
              </w:rPr>
            </w:pPr>
            <w:r w:rsidRPr="00AE3E74">
              <w:rPr>
                <w:sz w:val="18"/>
                <w:szCs w:val="18"/>
                <w:lang w:val="en-US"/>
              </w:rPr>
              <w:t>67</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r>
      <w:tr w:rsidR="00736664" w:rsidRPr="00AE3E74" w:rsidTr="00736664">
        <w:tc>
          <w:tcPr>
            <w:tcW w:w="1535" w:type="dxa"/>
          </w:tcPr>
          <w:p w:rsidR="00736664" w:rsidRPr="00AE3E74" w:rsidRDefault="00736664">
            <w:pPr>
              <w:pStyle w:val="Default"/>
              <w:rPr>
                <w:sz w:val="18"/>
                <w:szCs w:val="18"/>
                <w:lang w:val="en-US"/>
              </w:rPr>
            </w:pPr>
            <w:r w:rsidRPr="00AE3E74">
              <w:rPr>
                <w:b/>
                <w:bCs/>
                <w:sz w:val="18"/>
                <w:szCs w:val="18"/>
                <w:lang w:val="en-US"/>
              </w:rPr>
              <w:t xml:space="preserve">E2 </w:t>
            </w:r>
          </w:p>
        </w:tc>
        <w:tc>
          <w:tcPr>
            <w:tcW w:w="1535" w:type="dxa"/>
          </w:tcPr>
          <w:p w:rsidR="00736664" w:rsidRPr="00AE3E74" w:rsidRDefault="00736664">
            <w:pPr>
              <w:pStyle w:val="Default"/>
              <w:rPr>
                <w:sz w:val="18"/>
                <w:szCs w:val="18"/>
                <w:lang w:val="en-US"/>
              </w:rPr>
            </w:pPr>
            <w:r w:rsidRPr="00AE3E74">
              <w:rPr>
                <w:sz w:val="18"/>
                <w:szCs w:val="18"/>
                <w:lang w:val="en-US"/>
              </w:rPr>
              <w:t>87</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5B0D89" w:rsidP="005B0D89">
            <w:pPr>
              <w:pStyle w:val="Default"/>
              <w:rPr>
                <w:sz w:val="18"/>
                <w:szCs w:val="18"/>
                <w:lang w:val="en-US"/>
              </w:rPr>
            </w:pPr>
            <w:r w:rsidRPr="00AE3E74">
              <w:rPr>
                <w:b/>
                <w:bCs/>
                <w:sz w:val="18"/>
                <w:szCs w:val="18"/>
                <w:lang w:val="en-US"/>
              </w:rPr>
              <w:t>CLASSROOMS</w:t>
            </w:r>
            <w:r w:rsidR="00736664" w:rsidRPr="00AE3E74">
              <w:rPr>
                <w:b/>
                <w:bCs/>
                <w:sz w:val="18"/>
                <w:szCs w:val="18"/>
                <w:lang w:val="en-US"/>
              </w:rPr>
              <w:t xml:space="preserve"> (</w:t>
            </w:r>
            <w:r w:rsidRPr="00AE3E74">
              <w:rPr>
                <w:b/>
                <w:bCs/>
                <w:sz w:val="18"/>
                <w:szCs w:val="18"/>
                <w:lang w:val="en-US"/>
              </w:rPr>
              <w:t>NEW BUILDING</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59</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pPr>
              <w:pStyle w:val="Default"/>
              <w:rPr>
                <w:sz w:val="18"/>
                <w:szCs w:val="18"/>
                <w:lang w:val="en-US"/>
              </w:rPr>
            </w:pPr>
            <w:r w:rsidRPr="00AE3E74">
              <w:rPr>
                <w:b/>
                <w:bCs/>
                <w:sz w:val="18"/>
                <w:szCs w:val="18"/>
                <w:lang w:val="en-US"/>
              </w:rPr>
              <w:t xml:space="preserve">E3 </w:t>
            </w:r>
          </w:p>
        </w:tc>
        <w:tc>
          <w:tcPr>
            <w:tcW w:w="1535" w:type="dxa"/>
          </w:tcPr>
          <w:p w:rsidR="00736664" w:rsidRPr="00AE3E74" w:rsidRDefault="00736664">
            <w:pPr>
              <w:pStyle w:val="Default"/>
              <w:rPr>
                <w:sz w:val="18"/>
                <w:szCs w:val="18"/>
                <w:lang w:val="en-US"/>
              </w:rPr>
            </w:pPr>
            <w:r w:rsidRPr="00AE3E74">
              <w:rPr>
                <w:sz w:val="18"/>
                <w:szCs w:val="18"/>
                <w:lang w:val="en-US"/>
              </w:rPr>
              <w:t>128</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5B0D89">
            <w:pPr>
              <w:pStyle w:val="Default"/>
              <w:rPr>
                <w:sz w:val="18"/>
                <w:szCs w:val="18"/>
                <w:lang w:val="en-US"/>
              </w:rPr>
            </w:pPr>
            <w:r w:rsidRPr="00AE3E74">
              <w:rPr>
                <w:b/>
                <w:bCs/>
                <w:sz w:val="18"/>
                <w:szCs w:val="18"/>
                <w:lang w:val="en-US"/>
              </w:rPr>
              <w:t>LIBRARY</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5</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pPr>
              <w:pStyle w:val="Default"/>
              <w:rPr>
                <w:sz w:val="18"/>
                <w:szCs w:val="18"/>
                <w:lang w:val="en-US"/>
              </w:rPr>
            </w:pPr>
            <w:r w:rsidRPr="00AE3E74">
              <w:rPr>
                <w:b/>
                <w:bCs/>
                <w:sz w:val="18"/>
                <w:szCs w:val="18"/>
                <w:lang w:val="en-US"/>
              </w:rPr>
              <w:t xml:space="preserve">E4 </w:t>
            </w:r>
          </w:p>
        </w:tc>
        <w:tc>
          <w:tcPr>
            <w:tcW w:w="1535" w:type="dxa"/>
          </w:tcPr>
          <w:p w:rsidR="00736664" w:rsidRPr="00AE3E74" w:rsidRDefault="00736664">
            <w:pPr>
              <w:pStyle w:val="Default"/>
              <w:rPr>
                <w:sz w:val="18"/>
                <w:szCs w:val="18"/>
                <w:lang w:val="en-US"/>
              </w:rPr>
            </w:pPr>
            <w:r w:rsidRPr="00AE3E74">
              <w:rPr>
                <w:sz w:val="18"/>
                <w:szCs w:val="18"/>
                <w:lang w:val="en-US"/>
              </w:rPr>
              <w:t>81</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pPr>
              <w:pStyle w:val="Default"/>
              <w:rPr>
                <w:sz w:val="18"/>
                <w:szCs w:val="18"/>
                <w:lang w:val="en-US"/>
              </w:rPr>
            </w:pPr>
            <w:r w:rsidRPr="00AE3E74">
              <w:rPr>
                <w:b/>
                <w:bCs/>
                <w:sz w:val="18"/>
                <w:szCs w:val="18"/>
                <w:lang w:val="en-US"/>
              </w:rPr>
              <w:t xml:space="preserve">ÇSM </w:t>
            </w:r>
          </w:p>
        </w:tc>
        <w:tc>
          <w:tcPr>
            <w:tcW w:w="1535" w:type="dxa"/>
          </w:tcPr>
          <w:p w:rsidR="00736664" w:rsidRPr="00AE3E74" w:rsidRDefault="00736664">
            <w:pPr>
              <w:pStyle w:val="Default"/>
              <w:rPr>
                <w:sz w:val="18"/>
                <w:szCs w:val="18"/>
                <w:lang w:val="en-US"/>
              </w:rPr>
            </w:pPr>
            <w:r w:rsidRPr="00AE3E74">
              <w:rPr>
                <w:sz w:val="18"/>
                <w:szCs w:val="18"/>
                <w:lang w:val="en-US"/>
              </w:rPr>
              <w:t>136</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5B0D89">
            <w:pPr>
              <w:pStyle w:val="Default"/>
              <w:rPr>
                <w:sz w:val="18"/>
                <w:szCs w:val="18"/>
                <w:lang w:val="en-US"/>
              </w:rPr>
            </w:pPr>
            <w:r w:rsidRPr="00AE3E74">
              <w:rPr>
                <w:b/>
                <w:bCs/>
                <w:sz w:val="18"/>
                <w:szCs w:val="18"/>
                <w:lang w:val="en-US"/>
              </w:rPr>
              <w:t>CAFETERIA -</w:t>
            </w:r>
            <w:r w:rsidR="00736664" w:rsidRPr="00AE3E74">
              <w:rPr>
                <w:b/>
                <w:bCs/>
                <w:sz w:val="18"/>
                <w:szCs w:val="18"/>
                <w:lang w:val="en-US"/>
              </w:rPr>
              <w:t xml:space="preserve"> FRİENDS CAFE </w:t>
            </w:r>
          </w:p>
        </w:tc>
        <w:tc>
          <w:tcPr>
            <w:tcW w:w="1535" w:type="dxa"/>
          </w:tcPr>
          <w:p w:rsidR="00736664" w:rsidRPr="00AE3E74" w:rsidRDefault="00736664">
            <w:pPr>
              <w:pStyle w:val="Default"/>
              <w:rPr>
                <w:sz w:val="18"/>
                <w:szCs w:val="18"/>
                <w:lang w:val="en-US"/>
              </w:rPr>
            </w:pPr>
            <w:r w:rsidRPr="00AE3E74">
              <w:rPr>
                <w:sz w:val="18"/>
                <w:szCs w:val="18"/>
                <w:lang w:val="en-US"/>
              </w:rPr>
              <w:t>33</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5B0D89" w:rsidP="005B0D89">
            <w:pPr>
              <w:pStyle w:val="Default"/>
              <w:rPr>
                <w:sz w:val="18"/>
                <w:szCs w:val="18"/>
                <w:lang w:val="en-US"/>
              </w:rPr>
            </w:pPr>
            <w:r w:rsidRPr="00AE3E74">
              <w:rPr>
                <w:b/>
                <w:bCs/>
                <w:sz w:val="18"/>
                <w:szCs w:val="18"/>
                <w:lang w:val="en-US"/>
              </w:rPr>
              <w:t>RECTOR’S OFFICE BUILDING</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18</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pPr>
              <w:pStyle w:val="Default"/>
              <w:rPr>
                <w:sz w:val="18"/>
                <w:szCs w:val="18"/>
                <w:lang w:val="en-US"/>
              </w:rPr>
            </w:pPr>
            <w:r w:rsidRPr="00AE3E74">
              <w:rPr>
                <w:b/>
                <w:bCs/>
                <w:sz w:val="18"/>
                <w:szCs w:val="18"/>
                <w:lang w:val="en-US"/>
              </w:rPr>
              <w:t xml:space="preserve">RESİDANCE </w:t>
            </w:r>
          </w:p>
        </w:tc>
        <w:tc>
          <w:tcPr>
            <w:tcW w:w="1535" w:type="dxa"/>
          </w:tcPr>
          <w:p w:rsidR="00736664" w:rsidRPr="00AE3E74" w:rsidRDefault="00736664">
            <w:pPr>
              <w:pStyle w:val="Default"/>
              <w:rPr>
                <w:sz w:val="18"/>
                <w:szCs w:val="18"/>
                <w:lang w:val="en-US"/>
              </w:rPr>
            </w:pPr>
            <w:r w:rsidRPr="00AE3E74">
              <w:rPr>
                <w:sz w:val="18"/>
                <w:szCs w:val="18"/>
                <w:lang w:val="en-US"/>
              </w:rPr>
              <w:t>65</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rsidP="005B0D89">
            <w:pPr>
              <w:pStyle w:val="Default"/>
              <w:rPr>
                <w:sz w:val="18"/>
                <w:szCs w:val="18"/>
                <w:lang w:val="en-US"/>
              </w:rPr>
            </w:pPr>
            <w:r w:rsidRPr="00AE3E74">
              <w:rPr>
                <w:b/>
                <w:bCs/>
                <w:sz w:val="18"/>
                <w:szCs w:val="18"/>
                <w:lang w:val="en-US"/>
              </w:rPr>
              <w:t xml:space="preserve">ÇSM </w:t>
            </w:r>
            <w:r w:rsidR="005B0D89" w:rsidRPr="00AE3E74">
              <w:rPr>
                <w:b/>
                <w:bCs/>
                <w:sz w:val="18"/>
                <w:szCs w:val="18"/>
                <w:lang w:val="en-US"/>
              </w:rPr>
              <w:t>GROUND FLOOR</w:t>
            </w:r>
            <w:r w:rsidRPr="00AE3E74">
              <w:rPr>
                <w:b/>
                <w:bCs/>
                <w:sz w:val="18"/>
                <w:szCs w:val="18"/>
                <w:lang w:val="en-US"/>
              </w:rPr>
              <w:t xml:space="preserve"> - </w:t>
            </w:r>
            <w:r w:rsidR="005B0D89" w:rsidRPr="00AE3E74">
              <w:rPr>
                <w:b/>
                <w:bCs/>
                <w:sz w:val="18"/>
                <w:szCs w:val="18"/>
                <w:lang w:val="en-US"/>
              </w:rPr>
              <w:t>OFFICES</w:t>
            </w:r>
            <w:r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27</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rsidP="005B0D89">
            <w:pPr>
              <w:pStyle w:val="Default"/>
              <w:rPr>
                <w:sz w:val="18"/>
                <w:szCs w:val="18"/>
                <w:lang w:val="en-US"/>
              </w:rPr>
            </w:pPr>
            <w:r w:rsidRPr="00AE3E74">
              <w:rPr>
                <w:b/>
                <w:bCs/>
                <w:sz w:val="18"/>
                <w:szCs w:val="18"/>
                <w:lang w:val="en-US"/>
              </w:rPr>
              <w:t xml:space="preserve">LATİF MUU </w:t>
            </w:r>
            <w:r w:rsidR="005B0D89" w:rsidRPr="00AE3E74">
              <w:rPr>
                <w:b/>
                <w:bCs/>
                <w:sz w:val="18"/>
                <w:szCs w:val="18"/>
                <w:lang w:val="en-US"/>
              </w:rPr>
              <w:t>LIBRARY</w:t>
            </w:r>
            <w:r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25</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5"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c>
          <w:tcPr>
            <w:tcW w:w="1536" w:type="dxa"/>
          </w:tcPr>
          <w:p w:rsidR="00736664" w:rsidRPr="00AE3E74" w:rsidRDefault="00736664" w:rsidP="00736664">
            <w:pPr>
              <w:pStyle w:val="Default"/>
              <w:jc w:val="center"/>
              <w:rPr>
                <w:rFonts w:asciiTheme="minorHAnsi" w:hAnsiTheme="minorHAnsi"/>
                <w:sz w:val="22"/>
                <w:szCs w:val="22"/>
                <w:lang w:val="en-US"/>
              </w:rPr>
            </w:pPr>
          </w:p>
        </w:tc>
      </w:tr>
      <w:tr w:rsidR="00736664" w:rsidRPr="00AE3E74" w:rsidTr="00736664">
        <w:tc>
          <w:tcPr>
            <w:tcW w:w="1535" w:type="dxa"/>
          </w:tcPr>
          <w:p w:rsidR="00736664" w:rsidRPr="00AE3E74" w:rsidRDefault="00736664" w:rsidP="005B0D89">
            <w:pPr>
              <w:pStyle w:val="Default"/>
              <w:rPr>
                <w:sz w:val="18"/>
                <w:szCs w:val="18"/>
                <w:lang w:val="en-US"/>
              </w:rPr>
            </w:pPr>
            <w:r w:rsidRPr="00AE3E74">
              <w:rPr>
                <w:b/>
                <w:bCs/>
                <w:sz w:val="18"/>
                <w:szCs w:val="18"/>
                <w:lang w:val="en-US"/>
              </w:rPr>
              <w:t xml:space="preserve">SİLAHTAR </w:t>
            </w:r>
            <w:r w:rsidR="005B0D89" w:rsidRPr="00AE3E74">
              <w:rPr>
                <w:b/>
                <w:bCs/>
                <w:sz w:val="18"/>
                <w:szCs w:val="18"/>
                <w:lang w:val="en-US"/>
              </w:rPr>
              <w:t>TOTAL</w:t>
            </w:r>
            <w:r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b/>
                <w:bCs/>
                <w:sz w:val="18"/>
                <w:szCs w:val="18"/>
                <w:lang w:val="en-US"/>
              </w:rPr>
              <w:t>1</w:t>
            </w:r>
            <w:r w:rsidR="005B0D89" w:rsidRPr="00AE3E74">
              <w:rPr>
                <w:b/>
                <w:bCs/>
                <w:sz w:val="18"/>
                <w:szCs w:val="18"/>
                <w:lang w:val="en-US"/>
              </w:rPr>
              <w:t>,</w:t>
            </w:r>
            <w:r w:rsidRPr="00AE3E74">
              <w:rPr>
                <w:b/>
                <w:bCs/>
                <w:sz w:val="18"/>
                <w:szCs w:val="18"/>
                <w:lang w:val="en-US"/>
              </w:rPr>
              <w:t>905</w:t>
            </w:r>
            <w:r w:rsidR="005B0D89" w:rsidRPr="00AE3E74">
              <w:rPr>
                <w:b/>
                <w:bCs/>
                <w:sz w:val="18"/>
                <w:szCs w:val="18"/>
                <w:lang w:val="en-US"/>
              </w:rPr>
              <w:t>,</w:t>
            </w:r>
            <w:r w:rsidRPr="00AE3E74">
              <w:rPr>
                <w:b/>
                <w:bCs/>
                <w:sz w:val="18"/>
                <w:szCs w:val="18"/>
                <w:lang w:val="en-US"/>
              </w:rPr>
              <w:t>500</w:t>
            </w:r>
            <w:r w:rsidR="005B0D89" w:rsidRPr="00AE3E74">
              <w:rPr>
                <w:b/>
                <w:bCs/>
                <w:sz w:val="18"/>
                <w:szCs w:val="18"/>
                <w:lang w:val="en-US"/>
              </w:rPr>
              <w:t>.</w:t>
            </w:r>
            <w:r w:rsidRPr="00AE3E74">
              <w:rPr>
                <w:b/>
                <w:bCs/>
                <w:sz w:val="18"/>
                <w:szCs w:val="18"/>
                <w:lang w:val="en-US"/>
              </w:rPr>
              <w:t xml:space="preserve">00 </w:t>
            </w:r>
          </w:p>
        </w:tc>
        <w:tc>
          <w:tcPr>
            <w:tcW w:w="1535" w:type="dxa"/>
          </w:tcPr>
          <w:p w:rsidR="00736664" w:rsidRPr="00AE3E74" w:rsidRDefault="00736664" w:rsidP="002F6A42">
            <w:pPr>
              <w:pStyle w:val="Default"/>
              <w:rPr>
                <w:sz w:val="18"/>
                <w:szCs w:val="18"/>
                <w:lang w:val="en-US"/>
              </w:rPr>
            </w:pPr>
            <w:r w:rsidRPr="00AE3E74">
              <w:rPr>
                <w:b/>
                <w:bCs/>
                <w:sz w:val="18"/>
                <w:szCs w:val="18"/>
                <w:lang w:val="en-US"/>
              </w:rPr>
              <w:t xml:space="preserve">KUŞTEPE </w:t>
            </w:r>
            <w:r w:rsidR="002F6A42" w:rsidRPr="00AE3E74">
              <w:rPr>
                <w:b/>
                <w:bCs/>
                <w:sz w:val="18"/>
                <w:szCs w:val="18"/>
                <w:lang w:val="en-US"/>
              </w:rPr>
              <w:t>TOTAL</w:t>
            </w:r>
            <w:r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b/>
                <w:bCs/>
                <w:sz w:val="18"/>
                <w:szCs w:val="18"/>
                <w:lang w:val="en-US"/>
              </w:rPr>
              <w:t>280</w:t>
            </w:r>
            <w:r w:rsidR="005B0D89" w:rsidRPr="00AE3E74">
              <w:rPr>
                <w:b/>
                <w:bCs/>
                <w:sz w:val="18"/>
                <w:szCs w:val="18"/>
                <w:lang w:val="en-US"/>
              </w:rPr>
              <w:t>,</w:t>
            </w:r>
            <w:r w:rsidRPr="00AE3E74">
              <w:rPr>
                <w:b/>
                <w:bCs/>
                <w:sz w:val="18"/>
                <w:szCs w:val="18"/>
                <w:lang w:val="en-US"/>
              </w:rPr>
              <w:t>050</w:t>
            </w:r>
            <w:r w:rsidR="005B0D89" w:rsidRPr="00AE3E74">
              <w:rPr>
                <w:b/>
                <w:bCs/>
                <w:sz w:val="18"/>
                <w:szCs w:val="18"/>
                <w:lang w:val="en-US"/>
              </w:rPr>
              <w:t>.</w:t>
            </w:r>
            <w:r w:rsidRPr="00AE3E74">
              <w:rPr>
                <w:b/>
                <w:bCs/>
                <w:sz w:val="18"/>
                <w:szCs w:val="18"/>
                <w:lang w:val="en-US"/>
              </w:rPr>
              <w:t xml:space="preserve">00 </w:t>
            </w:r>
          </w:p>
        </w:tc>
        <w:tc>
          <w:tcPr>
            <w:tcW w:w="1536" w:type="dxa"/>
          </w:tcPr>
          <w:p w:rsidR="00736664" w:rsidRPr="00AE3E74" w:rsidRDefault="00736664" w:rsidP="002F6A42">
            <w:pPr>
              <w:pStyle w:val="Default"/>
              <w:rPr>
                <w:sz w:val="18"/>
                <w:szCs w:val="18"/>
                <w:lang w:val="en-US"/>
              </w:rPr>
            </w:pPr>
            <w:r w:rsidRPr="00AE3E74">
              <w:rPr>
                <w:b/>
                <w:bCs/>
                <w:sz w:val="18"/>
                <w:szCs w:val="18"/>
                <w:lang w:val="en-US"/>
              </w:rPr>
              <w:t xml:space="preserve">DOLAPDERE </w:t>
            </w:r>
            <w:r w:rsidR="002F6A42" w:rsidRPr="00AE3E74">
              <w:rPr>
                <w:b/>
                <w:bCs/>
                <w:sz w:val="18"/>
                <w:szCs w:val="18"/>
                <w:lang w:val="en-US"/>
              </w:rPr>
              <w:t>TOTAL</w:t>
            </w:r>
            <w:r w:rsidRPr="00AE3E74">
              <w:rPr>
                <w:b/>
                <w:bCs/>
                <w:sz w:val="18"/>
                <w:szCs w:val="18"/>
                <w:lang w:val="en-US"/>
              </w:rPr>
              <w:t xml:space="preserve"> </w:t>
            </w:r>
          </w:p>
        </w:tc>
        <w:tc>
          <w:tcPr>
            <w:tcW w:w="1536" w:type="dxa"/>
          </w:tcPr>
          <w:p w:rsidR="00736664" w:rsidRPr="00AE3E74" w:rsidRDefault="00736664">
            <w:pPr>
              <w:pStyle w:val="Default"/>
              <w:rPr>
                <w:sz w:val="18"/>
                <w:szCs w:val="18"/>
                <w:lang w:val="en-US"/>
              </w:rPr>
            </w:pPr>
            <w:r w:rsidRPr="00AE3E74">
              <w:rPr>
                <w:b/>
                <w:bCs/>
                <w:sz w:val="18"/>
                <w:szCs w:val="18"/>
                <w:lang w:val="en-US"/>
              </w:rPr>
              <w:t>82</w:t>
            </w:r>
            <w:r w:rsidR="005B0D89" w:rsidRPr="00AE3E74">
              <w:rPr>
                <w:b/>
                <w:bCs/>
                <w:sz w:val="18"/>
                <w:szCs w:val="18"/>
                <w:lang w:val="en-US"/>
              </w:rPr>
              <w:t>,</w:t>
            </w:r>
            <w:r w:rsidRPr="00AE3E74">
              <w:rPr>
                <w:b/>
                <w:bCs/>
                <w:sz w:val="18"/>
                <w:szCs w:val="18"/>
                <w:lang w:val="en-US"/>
              </w:rPr>
              <w:t>500</w:t>
            </w:r>
            <w:r w:rsidR="005B0D89" w:rsidRPr="00AE3E74">
              <w:rPr>
                <w:b/>
                <w:bCs/>
                <w:sz w:val="18"/>
                <w:szCs w:val="18"/>
                <w:lang w:val="en-US"/>
              </w:rPr>
              <w:t>.</w:t>
            </w:r>
            <w:r w:rsidRPr="00AE3E74">
              <w:rPr>
                <w:b/>
                <w:bCs/>
                <w:sz w:val="18"/>
                <w:szCs w:val="18"/>
                <w:lang w:val="en-US"/>
              </w:rPr>
              <w:t xml:space="preserve">00 </w:t>
            </w:r>
          </w:p>
        </w:tc>
      </w:tr>
      <w:tr w:rsidR="00736664" w:rsidRPr="00AE3E74" w:rsidTr="008A2E28">
        <w:tc>
          <w:tcPr>
            <w:tcW w:w="4605" w:type="dxa"/>
            <w:gridSpan w:val="3"/>
          </w:tcPr>
          <w:p w:rsidR="00736664" w:rsidRPr="00AE3E74" w:rsidRDefault="00736664" w:rsidP="005B0D89">
            <w:pPr>
              <w:pStyle w:val="Default"/>
              <w:jc w:val="center"/>
              <w:rPr>
                <w:color w:val="FF0000"/>
                <w:sz w:val="23"/>
                <w:szCs w:val="23"/>
                <w:lang w:val="en-US"/>
              </w:rPr>
            </w:pPr>
            <w:r w:rsidRPr="00AE3E74">
              <w:rPr>
                <w:b/>
                <w:bCs/>
                <w:color w:val="FF0000"/>
                <w:sz w:val="23"/>
                <w:szCs w:val="23"/>
                <w:lang w:val="en-US"/>
              </w:rPr>
              <w:t>GENE</w:t>
            </w:r>
            <w:r w:rsidR="005B0D89" w:rsidRPr="00AE3E74">
              <w:rPr>
                <w:b/>
                <w:bCs/>
                <w:color w:val="FF0000"/>
                <w:sz w:val="23"/>
                <w:szCs w:val="23"/>
                <w:lang w:val="en-US"/>
              </w:rPr>
              <w:t>RA</w:t>
            </w:r>
            <w:r w:rsidRPr="00AE3E74">
              <w:rPr>
                <w:b/>
                <w:bCs/>
                <w:color w:val="FF0000"/>
                <w:sz w:val="23"/>
                <w:szCs w:val="23"/>
                <w:lang w:val="en-US"/>
              </w:rPr>
              <w:t>L TO</w:t>
            </w:r>
            <w:r w:rsidR="005B0D89" w:rsidRPr="00AE3E74">
              <w:rPr>
                <w:b/>
                <w:bCs/>
                <w:color w:val="FF0000"/>
                <w:sz w:val="23"/>
                <w:szCs w:val="23"/>
                <w:lang w:val="en-US"/>
              </w:rPr>
              <w:t xml:space="preserve">TAL </w:t>
            </w:r>
            <w:r w:rsidRPr="00AE3E74">
              <w:rPr>
                <w:b/>
                <w:bCs/>
                <w:color w:val="FF0000"/>
                <w:sz w:val="23"/>
                <w:szCs w:val="23"/>
                <w:lang w:val="en-US"/>
              </w:rPr>
              <w:t xml:space="preserve">(TL) </w:t>
            </w:r>
          </w:p>
        </w:tc>
        <w:tc>
          <w:tcPr>
            <w:tcW w:w="4607" w:type="dxa"/>
            <w:gridSpan w:val="3"/>
          </w:tcPr>
          <w:p w:rsidR="00736664" w:rsidRPr="00AE3E74" w:rsidRDefault="00736664" w:rsidP="00736664">
            <w:pPr>
              <w:pStyle w:val="Default"/>
              <w:jc w:val="center"/>
              <w:rPr>
                <w:color w:val="FF0000"/>
                <w:sz w:val="23"/>
                <w:szCs w:val="23"/>
                <w:lang w:val="en-US"/>
              </w:rPr>
            </w:pPr>
            <w:r w:rsidRPr="00AE3E74">
              <w:rPr>
                <w:b/>
                <w:bCs/>
                <w:color w:val="FF0000"/>
                <w:sz w:val="23"/>
                <w:szCs w:val="23"/>
                <w:lang w:val="en-US"/>
              </w:rPr>
              <w:t>2</w:t>
            </w:r>
            <w:r w:rsidR="005B0D89" w:rsidRPr="00AE3E74">
              <w:rPr>
                <w:b/>
                <w:bCs/>
                <w:color w:val="FF0000"/>
                <w:sz w:val="23"/>
                <w:szCs w:val="23"/>
                <w:lang w:val="en-US"/>
              </w:rPr>
              <w:t>,</w:t>
            </w:r>
            <w:r w:rsidRPr="00AE3E74">
              <w:rPr>
                <w:b/>
                <w:bCs/>
                <w:color w:val="FF0000"/>
                <w:sz w:val="23"/>
                <w:szCs w:val="23"/>
                <w:lang w:val="en-US"/>
              </w:rPr>
              <w:t>268</w:t>
            </w:r>
            <w:r w:rsidR="005B0D89" w:rsidRPr="00AE3E74">
              <w:rPr>
                <w:b/>
                <w:bCs/>
                <w:color w:val="FF0000"/>
                <w:sz w:val="23"/>
                <w:szCs w:val="23"/>
                <w:lang w:val="en-US"/>
              </w:rPr>
              <w:t>,</w:t>
            </w:r>
            <w:r w:rsidRPr="00AE3E74">
              <w:rPr>
                <w:b/>
                <w:bCs/>
                <w:color w:val="FF0000"/>
                <w:sz w:val="23"/>
                <w:szCs w:val="23"/>
                <w:lang w:val="en-US"/>
              </w:rPr>
              <w:t>050</w:t>
            </w:r>
            <w:r w:rsidR="005B0D89" w:rsidRPr="00AE3E74">
              <w:rPr>
                <w:b/>
                <w:bCs/>
                <w:color w:val="FF0000"/>
                <w:sz w:val="23"/>
                <w:szCs w:val="23"/>
                <w:lang w:val="en-US"/>
              </w:rPr>
              <w:t>.</w:t>
            </w:r>
            <w:r w:rsidRPr="00AE3E74">
              <w:rPr>
                <w:b/>
                <w:bCs/>
                <w:color w:val="FF0000"/>
                <w:sz w:val="23"/>
                <w:szCs w:val="23"/>
                <w:lang w:val="en-US"/>
              </w:rPr>
              <w:t>00</w:t>
            </w:r>
          </w:p>
        </w:tc>
      </w:tr>
    </w:tbl>
    <w:p w:rsidR="00736664" w:rsidRPr="00AE3E74" w:rsidRDefault="00736664" w:rsidP="00736664">
      <w:pPr>
        <w:pStyle w:val="Default"/>
        <w:jc w:val="center"/>
        <w:rPr>
          <w:rFonts w:asciiTheme="minorHAnsi" w:hAnsiTheme="minorHAnsi"/>
          <w:sz w:val="22"/>
          <w:szCs w:val="22"/>
          <w:lang w:val="en-US"/>
        </w:rPr>
      </w:pPr>
    </w:p>
    <w:p w:rsidR="00736664" w:rsidRPr="00AE3E74" w:rsidRDefault="00736664" w:rsidP="00736664">
      <w:pPr>
        <w:pStyle w:val="Default"/>
        <w:jc w:val="center"/>
        <w:rPr>
          <w:rFonts w:asciiTheme="minorHAnsi" w:hAnsiTheme="minorHAnsi"/>
          <w:sz w:val="22"/>
          <w:szCs w:val="22"/>
          <w:lang w:val="en-US"/>
        </w:rPr>
      </w:pPr>
    </w:p>
    <w:p w:rsidR="002F6A42" w:rsidRPr="00AE3E74" w:rsidRDefault="002F6A42" w:rsidP="00736664">
      <w:pPr>
        <w:pStyle w:val="Default"/>
        <w:jc w:val="center"/>
        <w:rPr>
          <w:b/>
          <w:bCs/>
          <w:sz w:val="23"/>
          <w:szCs w:val="23"/>
          <w:lang w:val="en-US"/>
        </w:rPr>
      </w:pPr>
      <w:r w:rsidRPr="00AE3E74">
        <w:rPr>
          <w:b/>
          <w:bCs/>
          <w:sz w:val="23"/>
          <w:szCs w:val="23"/>
          <w:lang w:val="en-US"/>
        </w:rPr>
        <w:t xml:space="preserve">GENERAL ESTIMATED BUDGET SUMMARY FOR </w:t>
      </w:r>
    </w:p>
    <w:p w:rsidR="002F6A42" w:rsidRPr="00AE3E74" w:rsidRDefault="002F6A42" w:rsidP="00736664">
      <w:pPr>
        <w:pStyle w:val="Default"/>
        <w:jc w:val="center"/>
        <w:rPr>
          <w:b/>
          <w:bCs/>
          <w:sz w:val="23"/>
          <w:szCs w:val="23"/>
          <w:lang w:val="en-US"/>
        </w:rPr>
      </w:pPr>
      <w:r w:rsidRPr="00AE3E74">
        <w:rPr>
          <w:b/>
          <w:bCs/>
          <w:sz w:val="23"/>
          <w:szCs w:val="23"/>
          <w:lang w:val="en-US"/>
        </w:rPr>
        <w:t>THE THREE CAMPUS AREAS</w:t>
      </w:r>
    </w:p>
    <w:p w:rsidR="00736664" w:rsidRPr="00AE3E74" w:rsidRDefault="00736664" w:rsidP="00736664">
      <w:pPr>
        <w:pStyle w:val="Default"/>
        <w:jc w:val="center"/>
        <w:rPr>
          <w:rFonts w:asciiTheme="minorHAnsi" w:hAnsiTheme="minorHAnsi"/>
          <w:sz w:val="22"/>
          <w:szCs w:val="22"/>
          <w:lang w:val="en-US"/>
        </w:rPr>
      </w:pPr>
    </w:p>
    <w:tbl>
      <w:tblPr>
        <w:tblStyle w:val="TabloKlavuzu"/>
        <w:tblW w:w="0" w:type="auto"/>
        <w:tblLook w:val="04A0" w:firstRow="1" w:lastRow="0" w:firstColumn="1" w:lastColumn="0" w:noHBand="0" w:noVBand="1"/>
      </w:tblPr>
      <w:tblGrid>
        <w:gridCol w:w="1465"/>
        <w:gridCol w:w="1463"/>
        <w:gridCol w:w="1737"/>
        <w:gridCol w:w="1463"/>
        <w:gridCol w:w="1737"/>
        <w:gridCol w:w="1423"/>
      </w:tblGrid>
      <w:tr w:rsidR="00736664" w:rsidRPr="00AE3E74" w:rsidTr="0077576E">
        <w:tc>
          <w:tcPr>
            <w:tcW w:w="3070" w:type="dxa"/>
            <w:gridSpan w:val="2"/>
          </w:tcPr>
          <w:p w:rsidR="00736664" w:rsidRPr="00AE3E74" w:rsidRDefault="00736664" w:rsidP="0077576E">
            <w:pPr>
              <w:pStyle w:val="Default"/>
              <w:jc w:val="center"/>
              <w:rPr>
                <w:sz w:val="23"/>
                <w:szCs w:val="23"/>
                <w:lang w:val="en-US"/>
              </w:rPr>
            </w:pPr>
            <w:r w:rsidRPr="00AE3E74">
              <w:rPr>
                <w:b/>
                <w:bCs/>
                <w:sz w:val="23"/>
                <w:szCs w:val="23"/>
                <w:lang w:val="en-US"/>
              </w:rPr>
              <w:t xml:space="preserve">SİLAHTAR </w:t>
            </w:r>
          </w:p>
        </w:tc>
        <w:tc>
          <w:tcPr>
            <w:tcW w:w="3070" w:type="dxa"/>
            <w:gridSpan w:val="2"/>
          </w:tcPr>
          <w:p w:rsidR="00736664" w:rsidRPr="00AE3E74" w:rsidRDefault="00736664" w:rsidP="0077576E">
            <w:pPr>
              <w:pStyle w:val="Default"/>
              <w:jc w:val="center"/>
              <w:rPr>
                <w:sz w:val="23"/>
                <w:szCs w:val="23"/>
                <w:lang w:val="en-US"/>
              </w:rPr>
            </w:pPr>
            <w:r w:rsidRPr="00AE3E74">
              <w:rPr>
                <w:b/>
                <w:bCs/>
                <w:sz w:val="23"/>
                <w:szCs w:val="23"/>
                <w:lang w:val="en-US"/>
              </w:rPr>
              <w:t xml:space="preserve">KUŞTEPE </w:t>
            </w:r>
          </w:p>
        </w:tc>
        <w:tc>
          <w:tcPr>
            <w:tcW w:w="3072" w:type="dxa"/>
            <w:gridSpan w:val="2"/>
          </w:tcPr>
          <w:p w:rsidR="00736664" w:rsidRPr="00AE3E74" w:rsidRDefault="00736664" w:rsidP="0077576E">
            <w:pPr>
              <w:pStyle w:val="Default"/>
              <w:jc w:val="center"/>
              <w:rPr>
                <w:sz w:val="23"/>
                <w:szCs w:val="23"/>
                <w:lang w:val="en-US"/>
              </w:rPr>
            </w:pPr>
            <w:r w:rsidRPr="00AE3E74">
              <w:rPr>
                <w:b/>
                <w:bCs/>
                <w:sz w:val="23"/>
                <w:szCs w:val="23"/>
                <w:lang w:val="en-US"/>
              </w:rPr>
              <w:t xml:space="preserve">DOLAPDERE </w:t>
            </w:r>
          </w:p>
        </w:tc>
      </w:tr>
      <w:tr w:rsidR="009E3527" w:rsidRPr="00AE3E74" w:rsidTr="0077576E">
        <w:tc>
          <w:tcPr>
            <w:tcW w:w="1535" w:type="dxa"/>
          </w:tcPr>
          <w:p w:rsidR="009E3527" w:rsidRPr="00AE3E74" w:rsidRDefault="009E3527" w:rsidP="0077576E">
            <w:pPr>
              <w:pStyle w:val="Default"/>
              <w:rPr>
                <w:sz w:val="18"/>
                <w:szCs w:val="18"/>
                <w:lang w:val="en-US"/>
              </w:rPr>
            </w:pPr>
            <w:r w:rsidRPr="00AE3E74">
              <w:rPr>
                <w:b/>
                <w:bCs/>
                <w:sz w:val="18"/>
                <w:szCs w:val="18"/>
                <w:lang w:val="en-US"/>
              </w:rPr>
              <w:t xml:space="preserve">BUILDING </w:t>
            </w:r>
          </w:p>
        </w:tc>
        <w:tc>
          <w:tcPr>
            <w:tcW w:w="1535" w:type="dxa"/>
          </w:tcPr>
          <w:p w:rsidR="009E3527" w:rsidRPr="00AE3E74" w:rsidRDefault="009E3527" w:rsidP="0077576E">
            <w:pPr>
              <w:pStyle w:val="Default"/>
              <w:rPr>
                <w:sz w:val="18"/>
                <w:szCs w:val="18"/>
                <w:lang w:val="en-US"/>
              </w:rPr>
            </w:pPr>
            <w:r w:rsidRPr="00AE3E74">
              <w:rPr>
                <w:b/>
                <w:bCs/>
                <w:sz w:val="18"/>
                <w:szCs w:val="18"/>
                <w:lang w:val="en-US"/>
              </w:rPr>
              <w:t xml:space="preserve">AMOUNT (TL) </w:t>
            </w:r>
          </w:p>
        </w:tc>
        <w:tc>
          <w:tcPr>
            <w:tcW w:w="1535" w:type="dxa"/>
          </w:tcPr>
          <w:p w:rsidR="009E3527" w:rsidRPr="00AE3E74" w:rsidRDefault="009E3527" w:rsidP="0077576E">
            <w:pPr>
              <w:pStyle w:val="Default"/>
              <w:rPr>
                <w:sz w:val="18"/>
                <w:szCs w:val="18"/>
                <w:lang w:val="en-US"/>
              </w:rPr>
            </w:pPr>
            <w:r w:rsidRPr="00AE3E74">
              <w:rPr>
                <w:b/>
                <w:bCs/>
                <w:sz w:val="18"/>
                <w:szCs w:val="18"/>
                <w:lang w:val="en-US"/>
              </w:rPr>
              <w:t xml:space="preserve">BUILDING </w:t>
            </w:r>
          </w:p>
        </w:tc>
        <w:tc>
          <w:tcPr>
            <w:tcW w:w="1535" w:type="dxa"/>
          </w:tcPr>
          <w:p w:rsidR="009E3527" w:rsidRPr="00AE3E74" w:rsidRDefault="009E3527" w:rsidP="0077576E">
            <w:pPr>
              <w:pStyle w:val="Default"/>
              <w:rPr>
                <w:sz w:val="18"/>
                <w:szCs w:val="18"/>
                <w:lang w:val="en-US"/>
              </w:rPr>
            </w:pPr>
            <w:r w:rsidRPr="00AE3E74">
              <w:rPr>
                <w:b/>
                <w:bCs/>
                <w:sz w:val="18"/>
                <w:szCs w:val="18"/>
                <w:lang w:val="en-US"/>
              </w:rPr>
              <w:t xml:space="preserve">AMOUNT (TL) </w:t>
            </w:r>
          </w:p>
        </w:tc>
        <w:tc>
          <w:tcPr>
            <w:tcW w:w="1536" w:type="dxa"/>
          </w:tcPr>
          <w:p w:rsidR="009E3527" w:rsidRPr="00AE3E74" w:rsidRDefault="009E3527" w:rsidP="0077576E">
            <w:pPr>
              <w:pStyle w:val="Default"/>
              <w:rPr>
                <w:sz w:val="18"/>
                <w:szCs w:val="18"/>
                <w:lang w:val="en-US"/>
              </w:rPr>
            </w:pPr>
            <w:r w:rsidRPr="00AE3E74">
              <w:rPr>
                <w:b/>
                <w:bCs/>
                <w:sz w:val="18"/>
                <w:szCs w:val="18"/>
                <w:lang w:val="en-US"/>
              </w:rPr>
              <w:t xml:space="preserve">BUILDING </w:t>
            </w:r>
          </w:p>
        </w:tc>
        <w:tc>
          <w:tcPr>
            <w:tcW w:w="1536" w:type="dxa"/>
          </w:tcPr>
          <w:p w:rsidR="009E3527" w:rsidRPr="00AE3E74" w:rsidRDefault="009E3527" w:rsidP="0077576E">
            <w:pPr>
              <w:pStyle w:val="Default"/>
              <w:rPr>
                <w:sz w:val="18"/>
                <w:szCs w:val="18"/>
                <w:lang w:val="en-US"/>
              </w:rPr>
            </w:pPr>
            <w:r w:rsidRPr="00AE3E74">
              <w:rPr>
                <w:b/>
                <w:bCs/>
                <w:sz w:val="18"/>
                <w:szCs w:val="18"/>
                <w:lang w:val="en-US"/>
              </w:rPr>
              <w:t xml:space="preserve">AMOUNT (TL) </w:t>
            </w:r>
          </w:p>
        </w:tc>
      </w:tr>
      <w:tr w:rsidR="00736664" w:rsidRPr="00AE3E74" w:rsidTr="0077576E">
        <w:tc>
          <w:tcPr>
            <w:tcW w:w="1535" w:type="dxa"/>
          </w:tcPr>
          <w:p w:rsidR="00736664" w:rsidRPr="00AE3E74" w:rsidRDefault="005B0D89">
            <w:pPr>
              <w:pStyle w:val="Default"/>
              <w:rPr>
                <w:sz w:val="18"/>
                <w:szCs w:val="18"/>
                <w:lang w:val="en-US"/>
              </w:rPr>
            </w:pPr>
            <w:r w:rsidRPr="00AE3E74">
              <w:rPr>
                <w:b/>
                <w:bCs/>
                <w:sz w:val="18"/>
                <w:szCs w:val="18"/>
                <w:lang w:val="en-US"/>
              </w:rPr>
              <w:t>OUTDOOR AREAS</w:t>
            </w:r>
          </w:p>
        </w:tc>
        <w:tc>
          <w:tcPr>
            <w:tcW w:w="1535" w:type="dxa"/>
          </w:tcPr>
          <w:p w:rsidR="00736664" w:rsidRPr="00AE3E74" w:rsidRDefault="00736664">
            <w:pPr>
              <w:pStyle w:val="Default"/>
              <w:rPr>
                <w:sz w:val="18"/>
                <w:szCs w:val="18"/>
                <w:lang w:val="en-US"/>
              </w:rPr>
            </w:pPr>
            <w:r w:rsidRPr="00AE3E74">
              <w:rPr>
                <w:sz w:val="18"/>
                <w:szCs w:val="18"/>
                <w:lang w:val="en-US"/>
              </w:rPr>
              <w:t>1</w:t>
            </w:r>
            <w:r w:rsidR="005B0D89" w:rsidRPr="00AE3E74">
              <w:rPr>
                <w:sz w:val="18"/>
                <w:szCs w:val="18"/>
                <w:lang w:val="en-US"/>
              </w:rPr>
              <w:t>,</w:t>
            </w:r>
            <w:r w:rsidRPr="00AE3E74">
              <w:rPr>
                <w:sz w:val="18"/>
                <w:szCs w:val="18"/>
                <w:lang w:val="en-US"/>
              </w:rPr>
              <w:t>212</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5B0D89">
            <w:pPr>
              <w:pStyle w:val="Default"/>
              <w:rPr>
                <w:sz w:val="18"/>
                <w:szCs w:val="18"/>
                <w:lang w:val="en-US"/>
              </w:rPr>
            </w:pPr>
            <w:r w:rsidRPr="00AE3E74">
              <w:rPr>
                <w:b/>
                <w:bCs/>
                <w:sz w:val="18"/>
                <w:szCs w:val="18"/>
                <w:lang w:val="en-US"/>
              </w:rPr>
              <w:t>OUTDOOR AREAS</w:t>
            </w:r>
          </w:p>
        </w:tc>
        <w:tc>
          <w:tcPr>
            <w:tcW w:w="1535" w:type="dxa"/>
          </w:tcPr>
          <w:p w:rsidR="00736664" w:rsidRPr="00AE3E74" w:rsidRDefault="00736664">
            <w:pPr>
              <w:pStyle w:val="Default"/>
              <w:rPr>
                <w:sz w:val="18"/>
                <w:szCs w:val="18"/>
                <w:lang w:val="en-US"/>
              </w:rPr>
            </w:pPr>
            <w:r w:rsidRPr="00AE3E74">
              <w:rPr>
                <w:sz w:val="18"/>
                <w:szCs w:val="18"/>
                <w:lang w:val="en-US"/>
              </w:rPr>
              <w:t>156</w:t>
            </w:r>
            <w:r w:rsidR="005B0D89" w:rsidRPr="00AE3E74">
              <w:rPr>
                <w:sz w:val="18"/>
                <w:szCs w:val="18"/>
                <w:lang w:val="en-US"/>
              </w:rPr>
              <w:t>,</w:t>
            </w:r>
            <w:r w:rsidRPr="00AE3E74">
              <w:rPr>
                <w:sz w:val="18"/>
                <w:szCs w:val="18"/>
                <w:lang w:val="en-US"/>
              </w:rPr>
              <w:t>800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9E3527">
            <w:pPr>
              <w:pStyle w:val="Default"/>
              <w:rPr>
                <w:sz w:val="18"/>
                <w:szCs w:val="18"/>
                <w:lang w:val="en-US"/>
              </w:rPr>
            </w:pPr>
            <w:r w:rsidRPr="00AE3E74">
              <w:rPr>
                <w:b/>
                <w:bCs/>
                <w:sz w:val="18"/>
                <w:szCs w:val="18"/>
                <w:lang w:val="en-US"/>
              </w:rPr>
              <w:t>OUTDOOR AREAS</w:t>
            </w:r>
          </w:p>
        </w:tc>
        <w:tc>
          <w:tcPr>
            <w:tcW w:w="1536" w:type="dxa"/>
          </w:tcPr>
          <w:p w:rsidR="00736664" w:rsidRPr="00AE3E74" w:rsidRDefault="00736664">
            <w:pPr>
              <w:pStyle w:val="Default"/>
              <w:rPr>
                <w:sz w:val="18"/>
                <w:szCs w:val="18"/>
                <w:lang w:val="en-US"/>
              </w:rPr>
            </w:pPr>
            <w:r w:rsidRPr="00AE3E74">
              <w:rPr>
                <w:sz w:val="18"/>
                <w:szCs w:val="18"/>
                <w:lang w:val="en-US"/>
              </w:rPr>
              <w:t>15</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r>
      <w:tr w:rsidR="00736664" w:rsidRPr="00AE3E74" w:rsidTr="0077576E">
        <w:tc>
          <w:tcPr>
            <w:tcW w:w="1535" w:type="dxa"/>
          </w:tcPr>
          <w:p w:rsidR="00736664" w:rsidRPr="00AE3E74" w:rsidRDefault="00736664">
            <w:pPr>
              <w:pStyle w:val="Default"/>
              <w:rPr>
                <w:sz w:val="18"/>
                <w:szCs w:val="18"/>
                <w:lang w:val="en-US"/>
              </w:rPr>
            </w:pPr>
            <w:r w:rsidRPr="00AE3E74">
              <w:rPr>
                <w:b/>
                <w:bCs/>
                <w:sz w:val="18"/>
                <w:szCs w:val="18"/>
                <w:lang w:val="en-US"/>
              </w:rPr>
              <w:t xml:space="preserve">E1 </w:t>
            </w:r>
          </w:p>
        </w:tc>
        <w:tc>
          <w:tcPr>
            <w:tcW w:w="1535" w:type="dxa"/>
          </w:tcPr>
          <w:p w:rsidR="00736664" w:rsidRPr="00AE3E74" w:rsidRDefault="00736664">
            <w:pPr>
              <w:pStyle w:val="Default"/>
              <w:rPr>
                <w:sz w:val="18"/>
                <w:szCs w:val="18"/>
                <w:lang w:val="en-US"/>
              </w:rPr>
            </w:pPr>
            <w:r w:rsidRPr="00AE3E74">
              <w:rPr>
                <w:sz w:val="18"/>
                <w:szCs w:val="18"/>
                <w:lang w:val="en-US"/>
              </w:rPr>
              <w:t>340</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5B0D89">
            <w:pPr>
              <w:pStyle w:val="Default"/>
              <w:rPr>
                <w:sz w:val="18"/>
                <w:szCs w:val="18"/>
                <w:lang w:val="en-US"/>
              </w:rPr>
            </w:pPr>
            <w:r w:rsidRPr="00AE3E74">
              <w:rPr>
                <w:b/>
                <w:bCs/>
                <w:sz w:val="18"/>
                <w:szCs w:val="18"/>
                <w:lang w:val="en-US"/>
              </w:rPr>
              <w:t>HEADQUARTERS</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1</w:t>
            </w:r>
            <w:r w:rsidR="005B0D89" w:rsidRPr="00AE3E74">
              <w:rPr>
                <w:sz w:val="18"/>
                <w:szCs w:val="18"/>
                <w:lang w:val="en-US"/>
              </w:rPr>
              <w:t>,</w:t>
            </w:r>
            <w:r w:rsidRPr="00AE3E74">
              <w:rPr>
                <w:sz w:val="18"/>
                <w:szCs w:val="18"/>
                <w:lang w:val="en-US"/>
              </w:rPr>
              <w:t>038</w:t>
            </w:r>
            <w:r w:rsidR="005B0D89" w:rsidRPr="00AE3E74">
              <w:rPr>
                <w:sz w:val="18"/>
                <w:szCs w:val="18"/>
                <w:lang w:val="en-US"/>
              </w:rPr>
              <w:t>,</w:t>
            </w:r>
            <w:r w:rsidRPr="00AE3E74">
              <w:rPr>
                <w:sz w:val="18"/>
                <w:szCs w:val="18"/>
                <w:lang w:val="en-US"/>
              </w:rPr>
              <w:t>250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5B0D89">
            <w:pPr>
              <w:pStyle w:val="Default"/>
              <w:rPr>
                <w:sz w:val="18"/>
                <w:szCs w:val="18"/>
                <w:lang w:val="en-US"/>
              </w:rPr>
            </w:pPr>
            <w:r w:rsidRPr="00AE3E74">
              <w:rPr>
                <w:b/>
                <w:bCs/>
                <w:sz w:val="18"/>
                <w:szCs w:val="18"/>
                <w:lang w:val="en-US"/>
              </w:rPr>
              <w:t>HEADQUARTERS</w:t>
            </w:r>
          </w:p>
        </w:tc>
        <w:tc>
          <w:tcPr>
            <w:tcW w:w="1536" w:type="dxa"/>
          </w:tcPr>
          <w:p w:rsidR="00736664" w:rsidRPr="00AE3E74" w:rsidRDefault="00736664">
            <w:pPr>
              <w:pStyle w:val="Default"/>
              <w:rPr>
                <w:sz w:val="18"/>
                <w:szCs w:val="18"/>
                <w:lang w:val="en-US"/>
              </w:rPr>
            </w:pPr>
            <w:r w:rsidRPr="00AE3E74">
              <w:rPr>
                <w:sz w:val="18"/>
                <w:szCs w:val="18"/>
                <w:lang w:val="en-US"/>
              </w:rPr>
              <w:t>368</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r>
      <w:tr w:rsidR="00736664" w:rsidRPr="00AE3E74" w:rsidTr="0077576E">
        <w:tc>
          <w:tcPr>
            <w:tcW w:w="1535" w:type="dxa"/>
          </w:tcPr>
          <w:p w:rsidR="00736664" w:rsidRPr="00AE3E74" w:rsidRDefault="00736664">
            <w:pPr>
              <w:pStyle w:val="Default"/>
              <w:rPr>
                <w:sz w:val="18"/>
                <w:szCs w:val="18"/>
                <w:lang w:val="en-US"/>
              </w:rPr>
            </w:pPr>
            <w:r w:rsidRPr="00AE3E74">
              <w:rPr>
                <w:b/>
                <w:bCs/>
                <w:sz w:val="18"/>
                <w:szCs w:val="18"/>
                <w:lang w:val="en-US"/>
              </w:rPr>
              <w:t xml:space="preserve">E2 </w:t>
            </w:r>
          </w:p>
        </w:tc>
        <w:tc>
          <w:tcPr>
            <w:tcW w:w="1535" w:type="dxa"/>
          </w:tcPr>
          <w:p w:rsidR="00736664" w:rsidRPr="00AE3E74" w:rsidRDefault="00736664">
            <w:pPr>
              <w:pStyle w:val="Default"/>
              <w:rPr>
                <w:sz w:val="18"/>
                <w:szCs w:val="18"/>
                <w:lang w:val="en-US"/>
              </w:rPr>
            </w:pPr>
            <w:r w:rsidRPr="00AE3E74">
              <w:rPr>
                <w:sz w:val="18"/>
                <w:szCs w:val="18"/>
                <w:lang w:val="en-US"/>
              </w:rPr>
              <w:t>304</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5B0D89">
            <w:pPr>
              <w:pStyle w:val="Default"/>
              <w:rPr>
                <w:sz w:val="18"/>
                <w:szCs w:val="18"/>
                <w:lang w:val="en-US"/>
              </w:rPr>
            </w:pPr>
            <w:r w:rsidRPr="00AE3E74">
              <w:rPr>
                <w:b/>
                <w:bCs/>
                <w:sz w:val="18"/>
                <w:szCs w:val="18"/>
                <w:lang w:val="en-US"/>
              </w:rPr>
              <w:t>CLASSROOMS (NEW BUILDING)</w:t>
            </w:r>
          </w:p>
        </w:tc>
        <w:tc>
          <w:tcPr>
            <w:tcW w:w="1535" w:type="dxa"/>
          </w:tcPr>
          <w:p w:rsidR="00736664" w:rsidRPr="00AE3E74" w:rsidRDefault="00736664">
            <w:pPr>
              <w:pStyle w:val="Default"/>
              <w:rPr>
                <w:sz w:val="18"/>
                <w:szCs w:val="18"/>
                <w:lang w:val="en-US"/>
              </w:rPr>
            </w:pPr>
            <w:r w:rsidRPr="00AE3E74">
              <w:rPr>
                <w:sz w:val="18"/>
                <w:szCs w:val="18"/>
                <w:lang w:val="en-US"/>
              </w:rPr>
              <w:t>249</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736664">
            <w:pPr>
              <w:pStyle w:val="Default"/>
              <w:rPr>
                <w:sz w:val="18"/>
                <w:szCs w:val="18"/>
                <w:lang w:val="en-US"/>
              </w:rPr>
            </w:pPr>
            <w:r w:rsidRPr="00AE3E74">
              <w:rPr>
                <w:b/>
                <w:bCs/>
                <w:sz w:val="18"/>
                <w:szCs w:val="18"/>
                <w:lang w:val="en-US"/>
              </w:rPr>
              <w:t xml:space="preserve">E3 </w:t>
            </w:r>
          </w:p>
        </w:tc>
        <w:tc>
          <w:tcPr>
            <w:tcW w:w="1535" w:type="dxa"/>
          </w:tcPr>
          <w:p w:rsidR="00736664" w:rsidRPr="00AE3E74" w:rsidRDefault="00736664">
            <w:pPr>
              <w:pStyle w:val="Default"/>
              <w:rPr>
                <w:sz w:val="18"/>
                <w:szCs w:val="18"/>
                <w:lang w:val="en-US"/>
              </w:rPr>
            </w:pPr>
            <w:r w:rsidRPr="00AE3E74">
              <w:rPr>
                <w:sz w:val="18"/>
                <w:szCs w:val="18"/>
                <w:lang w:val="en-US"/>
              </w:rPr>
              <w:t>392</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2F6A42">
            <w:pPr>
              <w:pStyle w:val="Default"/>
              <w:rPr>
                <w:sz w:val="18"/>
                <w:szCs w:val="18"/>
                <w:lang w:val="en-US"/>
              </w:rPr>
            </w:pPr>
            <w:r w:rsidRPr="00AE3E74">
              <w:rPr>
                <w:b/>
                <w:bCs/>
                <w:sz w:val="18"/>
                <w:szCs w:val="18"/>
                <w:lang w:val="en-US"/>
              </w:rPr>
              <w:t>LIBRARY</w:t>
            </w:r>
            <w:r w:rsidR="00736664"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sz w:val="18"/>
                <w:szCs w:val="18"/>
                <w:lang w:val="en-US"/>
              </w:rPr>
              <w:t>32</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736664">
            <w:pPr>
              <w:pStyle w:val="Default"/>
              <w:rPr>
                <w:sz w:val="18"/>
                <w:szCs w:val="18"/>
                <w:lang w:val="en-US"/>
              </w:rPr>
            </w:pPr>
            <w:r w:rsidRPr="00AE3E74">
              <w:rPr>
                <w:b/>
                <w:bCs/>
                <w:sz w:val="18"/>
                <w:szCs w:val="18"/>
                <w:lang w:val="en-US"/>
              </w:rPr>
              <w:t xml:space="preserve">E4 </w:t>
            </w:r>
          </w:p>
        </w:tc>
        <w:tc>
          <w:tcPr>
            <w:tcW w:w="1535" w:type="dxa"/>
          </w:tcPr>
          <w:p w:rsidR="00736664" w:rsidRPr="00AE3E74" w:rsidRDefault="00736664">
            <w:pPr>
              <w:pStyle w:val="Default"/>
              <w:rPr>
                <w:sz w:val="18"/>
                <w:szCs w:val="18"/>
                <w:lang w:val="en-US"/>
              </w:rPr>
            </w:pPr>
            <w:r w:rsidRPr="00AE3E74">
              <w:rPr>
                <w:sz w:val="18"/>
                <w:szCs w:val="18"/>
                <w:lang w:val="en-US"/>
              </w:rPr>
              <w:t>303</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736664">
            <w:pPr>
              <w:pStyle w:val="Default"/>
              <w:rPr>
                <w:sz w:val="18"/>
                <w:szCs w:val="18"/>
                <w:lang w:val="en-US"/>
              </w:rPr>
            </w:pPr>
            <w:r w:rsidRPr="00AE3E74">
              <w:rPr>
                <w:b/>
                <w:bCs/>
                <w:sz w:val="18"/>
                <w:szCs w:val="18"/>
                <w:lang w:val="en-US"/>
              </w:rPr>
              <w:t xml:space="preserve">ÇSM </w:t>
            </w:r>
          </w:p>
        </w:tc>
        <w:tc>
          <w:tcPr>
            <w:tcW w:w="1535" w:type="dxa"/>
          </w:tcPr>
          <w:p w:rsidR="00736664" w:rsidRPr="00AE3E74" w:rsidRDefault="00736664">
            <w:pPr>
              <w:pStyle w:val="Default"/>
              <w:rPr>
                <w:sz w:val="18"/>
                <w:szCs w:val="18"/>
                <w:lang w:val="en-US"/>
              </w:rPr>
            </w:pPr>
            <w:r w:rsidRPr="00AE3E74">
              <w:rPr>
                <w:sz w:val="18"/>
                <w:szCs w:val="18"/>
                <w:lang w:val="en-US"/>
              </w:rPr>
              <w:t>552</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5B0D89">
            <w:pPr>
              <w:pStyle w:val="Default"/>
              <w:rPr>
                <w:sz w:val="18"/>
                <w:szCs w:val="18"/>
                <w:lang w:val="en-US"/>
              </w:rPr>
            </w:pPr>
            <w:r w:rsidRPr="00AE3E74">
              <w:rPr>
                <w:b/>
                <w:bCs/>
                <w:sz w:val="18"/>
                <w:szCs w:val="18"/>
                <w:lang w:val="en-US"/>
              </w:rPr>
              <w:t>CAFETERIA - FRİENDS CAFE</w:t>
            </w:r>
          </w:p>
        </w:tc>
        <w:tc>
          <w:tcPr>
            <w:tcW w:w="1535" w:type="dxa"/>
          </w:tcPr>
          <w:p w:rsidR="00736664" w:rsidRPr="00AE3E74" w:rsidRDefault="00736664">
            <w:pPr>
              <w:pStyle w:val="Default"/>
              <w:rPr>
                <w:sz w:val="18"/>
                <w:szCs w:val="18"/>
                <w:lang w:val="en-US"/>
              </w:rPr>
            </w:pPr>
            <w:r w:rsidRPr="00AE3E74">
              <w:rPr>
                <w:sz w:val="18"/>
                <w:szCs w:val="18"/>
                <w:lang w:val="en-US"/>
              </w:rPr>
              <w:t>89</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5B0D89">
            <w:pPr>
              <w:pStyle w:val="Default"/>
              <w:rPr>
                <w:sz w:val="18"/>
                <w:szCs w:val="18"/>
                <w:lang w:val="en-US"/>
              </w:rPr>
            </w:pPr>
            <w:r w:rsidRPr="00AE3E74">
              <w:rPr>
                <w:b/>
                <w:bCs/>
                <w:sz w:val="18"/>
                <w:szCs w:val="18"/>
                <w:lang w:val="en-US"/>
              </w:rPr>
              <w:t>RECTOR’S OFFICE BUILDING</w:t>
            </w:r>
          </w:p>
        </w:tc>
        <w:tc>
          <w:tcPr>
            <w:tcW w:w="1535" w:type="dxa"/>
          </w:tcPr>
          <w:p w:rsidR="00736664" w:rsidRPr="00AE3E74" w:rsidRDefault="00736664">
            <w:pPr>
              <w:pStyle w:val="Default"/>
              <w:rPr>
                <w:sz w:val="18"/>
                <w:szCs w:val="18"/>
                <w:lang w:val="en-US"/>
              </w:rPr>
            </w:pPr>
            <w:r w:rsidRPr="00AE3E74">
              <w:rPr>
                <w:sz w:val="18"/>
                <w:szCs w:val="18"/>
                <w:lang w:val="en-US"/>
              </w:rPr>
              <w:t>76</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736664">
            <w:pPr>
              <w:pStyle w:val="Default"/>
              <w:rPr>
                <w:sz w:val="18"/>
                <w:szCs w:val="18"/>
                <w:lang w:val="en-US"/>
              </w:rPr>
            </w:pPr>
            <w:r w:rsidRPr="00AE3E74">
              <w:rPr>
                <w:b/>
                <w:bCs/>
                <w:sz w:val="18"/>
                <w:szCs w:val="18"/>
                <w:lang w:val="en-US"/>
              </w:rPr>
              <w:t xml:space="preserve">RESİDANCE </w:t>
            </w:r>
          </w:p>
        </w:tc>
        <w:tc>
          <w:tcPr>
            <w:tcW w:w="1535" w:type="dxa"/>
          </w:tcPr>
          <w:p w:rsidR="00736664" w:rsidRPr="00AE3E74" w:rsidRDefault="00736664">
            <w:pPr>
              <w:pStyle w:val="Default"/>
              <w:rPr>
                <w:sz w:val="18"/>
                <w:szCs w:val="18"/>
                <w:lang w:val="en-US"/>
              </w:rPr>
            </w:pPr>
            <w:r w:rsidRPr="00AE3E74">
              <w:rPr>
                <w:sz w:val="18"/>
                <w:szCs w:val="18"/>
                <w:lang w:val="en-US"/>
              </w:rPr>
              <w:t>282</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5B0D89">
            <w:pPr>
              <w:pStyle w:val="Default"/>
              <w:rPr>
                <w:sz w:val="18"/>
                <w:szCs w:val="18"/>
                <w:lang w:val="en-US"/>
              </w:rPr>
            </w:pPr>
            <w:r w:rsidRPr="00AE3E74">
              <w:rPr>
                <w:b/>
                <w:bCs/>
                <w:sz w:val="18"/>
                <w:szCs w:val="18"/>
                <w:lang w:val="en-US"/>
              </w:rPr>
              <w:t>ÇSM GROUND FLOOR - OFFICES</w:t>
            </w:r>
          </w:p>
        </w:tc>
        <w:tc>
          <w:tcPr>
            <w:tcW w:w="1535" w:type="dxa"/>
          </w:tcPr>
          <w:p w:rsidR="00736664" w:rsidRPr="00AE3E74" w:rsidRDefault="00736664">
            <w:pPr>
              <w:pStyle w:val="Default"/>
              <w:rPr>
                <w:sz w:val="18"/>
                <w:szCs w:val="18"/>
                <w:lang w:val="en-US"/>
              </w:rPr>
            </w:pPr>
            <w:r w:rsidRPr="00AE3E74">
              <w:rPr>
                <w:sz w:val="18"/>
                <w:szCs w:val="18"/>
                <w:lang w:val="en-US"/>
              </w:rPr>
              <w:t>53</w:t>
            </w:r>
            <w:r w:rsidR="005B0D89" w:rsidRPr="00AE3E74">
              <w:rPr>
                <w:sz w:val="18"/>
                <w:szCs w:val="18"/>
                <w:lang w:val="en-US"/>
              </w:rPr>
              <w:t>,</w:t>
            </w:r>
            <w:r w:rsidRPr="00AE3E74">
              <w:rPr>
                <w:sz w:val="18"/>
                <w:szCs w:val="18"/>
                <w:lang w:val="en-US"/>
              </w:rPr>
              <w:t>500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5B0D89">
            <w:pPr>
              <w:pStyle w:val="Default"/>
              <w:rPr>
                <w:sz w:val="18"/>
                <w:szCs w:val="18"/>
                <w:lang w:val="en-US"/>
              </w:rPr>
            </w:pPr>
            <w:r w:rsidRPr="00AE3E74">
              <w:rPr>
                <w:b/>
                <w:bCs/>
                <w:sz w:val="18"/>
                <w:szCs w:val="18"/>
                <w:lang w:val="en-US"/>
              </w:rPr>
              <w:t>LATİF MUU LIBRARY</w:t>
            </w:r>
          </w:p>
        </w:tc>
        <w:tc>
          <w:tcPr>
            <w:tcW w:w="1535" w:type="dxa"/>
          </w:tcPr>
          <w:p w:rsidR="00736664" w:rsidRPr="00AE3E74" w:rsidRDefault="00736664">
            <w:pPr>
              <w:pStyle w:val="Default"/>
              <w:rPr>
                <w:sz w:val="18"/>
                <w:szCs w:val="18"/>
                <w:lang w:val="en-US"/>
              </w:rPr>
            </w:pPr>
            <w:r w:rsidRPr="00AE3E74">
              <w:rPr>
                <w:sz w:val="18"/>
                <w:szCs w:val="18"/>
                <w:lang w:val="en-US"/>
              </w:rPr>
              <w:t>38</w:t>
            </w:r>
            <w:r w:rsidR="005B0D89" w:rsidRPr="00AE3E74">
              <w:rPr>
                <w:sz w:val="18"/>
                <w:szCs w:val="18"/>
                <w:lang w:val="en-US"/>
              </w:rPr>
              <w:t>,</w:t>
            </w:r>
            <w:r w:rsidRPr="00AE3E74">
              <w:rPr>
                <w:sz w:val="18"/>
                <w:szCs w:val="18"/>
                <w:lang w:val="en-US"/>
              </w:rPr>
              <w:t>000</w:t>
            </w:r>
            <w:r w:rsidR="005B0D89" w:rsidRPr="00AE3E74">
              <w:rPr>
                <w:sz w:val="18"/>
                <w:szCs w:val="18"/>
                <w:lang w:val="en-US"/>
              </w:rPr>
              <w:t>.</w:t>
            </w:r>
            <w:r w:rsidRPr="00AE3E74">
              <w:rPr>
                <w:sz w:val="18"/>
                <w:szCs w:val="18"/>
                <w:lang w:val="en-US"/>
              </w:rPr>
              <w:t xml:space="preserve">00 </w:t>
            </w: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5"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c>
          <w:tcPr>
            <w:tcW w:w="1536" w:type="dxa"/>
          </w:tcPr>
          <w:p w:rsidR="00736664" w:rsidRPr="00AE3E74" w:rsidRDefault="00736664" w:rsidP="0077576E">
            <w:pPr>
              <w:pStyle w:val="Default"/>
              <w:jc w:val="center"/>
              <w:rPr>
                <w:rFonts w:asciiTheme="minorHAnsi" w:hAnsiTheme="minorHAnsi"/>
                <w:sz w:val="22"/>
                <w:szCs w:val="22"/>
                <w:lang w:val="en-US"/>
              </w:rPr>
            </w:pPr>
          </w:p>
        </w:tc>
      </w:tr>
      <w:tr w:rsidR="00736664" w:rsidRPr="00AE3E74" w:rsidTr="0077576E">
        <w:tc>
          <w:tcPr>
            <w:tcW w:w="1535" w:type="dxa"/>
          </w:tcPr>
          <w:p w:rsidR="00736664" w:rsidRPr="00AE3E74" w:rsidRDefault="00736664" w:rsidP="005B0D89">
            <w:pPr>
              <w:pStyle w:val="Default"/>
              <w:rPr>
                <w:sz w:val="18"/>
                <w:szCs w:val="18"/>
                <w:lang w:val="en-US"/>
              </w:rPr>
            </w:pPr>
            <w:r w:rsidRPr="00AE3E74">
              <w:rPr>
                <w:b/>
                <w:bCs/>
                <w:sz w:val="18"/>
                <w:szCs w:val="18"/>
                <w:lang w:val="en-US"/>
              </w:rPr>
              <w:t xml:space="preserve">SİLAHTAR </w:t>
            </w:r>
            <w:r w:rsidR="005B0D89" w:rsidRPr="00AE3E74">
              <w:rPr>
                <w:b/>
                <w:bCs/>
                <w:sz w:val="18"/>
                <w:szCs w:val="18"/>
                <w:lang w:val="en-US"/>
              </w:rPr>
              <w:t>TOTAL</w:t>
            </w:r>
            <w:r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b/>
                <w:bCs/>
                <w:sz w:val="18"/>
                <w:szCs w:val="18"/>
                <w:lang w:val="en-US"/>
              </w:rPr>
              <w:t>3</w:t>
            </w:r>
            <w:r w:rsidR="005B0D89" w:rsidRPr="00AE3E74">
              <w:rPr>
                <w:b/>
                <w:bCs/>
                <w:sz w:val="18"/>
                <w:szCs w:val="18"/>
                <w:lang w:val="en-US"/>
              </w:rPr>
              <w:t>,</w:t>
            </w:r>
            <w:r w:rsidRPr="00AE3E74">
              <w:rPr>
                <w:b/>
                <w:bCs/>
                <w:sz w:val="18"/>
                <w:szCs w:val="18"/>
                <w:lang w:val="en-US"/>
              </w:rPr>
              <w:t>642</w:t>
            </w:r>
            <w:r w:rsidR="005B0D89" w:rsidRPr="00AE3E74">
              <w:rPr>
                <w:b/>
                <w:bCs/>
                <w:sz w:val="18"/>
                <w:szCs w:val="18"/>
                <w:lang w:val="en-US"/>
              </w:rPr>
              <w:t>,</w:t>
            </w:r>
            <w:r w:rsidRPr="00AE3E74">
              <w:rPr>
                <w:b/>
                <w:bCs/>
                <w:sz w:val="18"/>
                <w:szCs w:val="18"/>
                <w:lang w:val="en-US"/>
              </w:rPr>
              <w:t>000</w:t>
            </w:r>
            <w:r w:rsidR="005B0D89" w:rsidRPr="00AE3E74">
              <w:rPr>
                <w:b/>
                <w:bCs/>
                <w:sz w:val="18"/>
                <w:szCs w:val="18"/>
                <w:lang w:val="en-US"/>
              </w:rPr>
              <w:t>.</w:t>
            </w:r>
            <w:r w:rsidRPr="00AE3E74">
              <w:rPr>
                <w:b/>
                <w:bCs/>
                <w:sz w:val="18"/>
                <w:szCs w:val="18"/>
                <w:lang w:val="en-US"/>
              </w:rPr>
              <w:t xml:space="preserve">00 </w:t>
            </w:r>
          </w:p>
        </w:tc>
        <w:tc>
          <w:tcPr>
            <w:tcW w:w="1535" w:type="dxa"/>
          </w:tcPr>
          <w:p w:rsidR="00736664" w:rsidRPr="00AE3E74" w:rsidRDefault="00736664" w:rsidP="002F6A42">
            <w:pPr>
              <w:pStyle w:val="Default"/>
              <w:rPr>
                <w:sz w:val="18"/>
                <w:szCs w:val="18"/>
                <w:lang w:val="en-US"/>
              </w:rPr>
            </w:pPr>
            <w:r w:rsidRPr="00AE3E74">
              <w:rPr>
                <w:b/>
                <w:bCs/>
                <w:sz w:val="18"/>
                <w:szCs w:val="18"/>
                <w:lang w:val="en-US"/>
              </w:rPr>
              <w:t xml:space="preserve">KUŞTEPE </w:t>
            </w:r>
            <w:r w:rsidR="002F6A42" w:rsidRPr="00AE3E74">
              <w:rPr>
                <w:b/>
                <w:bCs/>
                <w:sz w:val="18"/>
                <w:szCs w:val="18"/>
                <w:lang w:val="en-US"/>
              </w:rPr>
              <w:t>TOTAL</w:t>
            </w:r>
            <w:r w:rsidRPr="00AE3E74">
              <w:rPr>
                <w:b/>
                <w:bCs/>
                <w:sz w:val="18"/>
                <w:szCs w:val="18"/>
                <w:lang w:val="en-US"/>
              </w:rPr>
              <w:t xml:space="preserve"> </w:t>
            </w:r>
          </w:p>
        </w:tc>
        <w:tc>
          <w:tcPr>
            <w:tcW w:w="1535" w:type="dxa"/>
          </w:tcPr>
          <w:p w:rsidR="00736664" w:rsidRPr="00AE3E74" w:rsidRDefault="00736664">
            <w:pPr>
              <w:pStyle w:val="Default"/>
              <w:rPr>
                <w:sz w:val="18"/>
                <w:szCs w:val="18"/>
                <w:lang w:val="en-US"/>
              </w:rPr>
            </w:pPr>
            <w:r w:rsidRPr="00AE3E74">
              <w:rPr>
                <w:b/>
                <w:bCs/>
                <w:sz w:val="18"/>
                <w:szCs w:val="18"/>
                <w:lang w:val="en-US"/>
              </w:rPr>
              <w:t>1</w:t>
            </w:r>
            <w:r w:rsidR="005B0D89" w:rsidRPr="00AE3E74">
              <w:rPr>
                <w:b/>
                <w:bCs/>
                <w:sz w:val="18"/>
                <w:szCs w:val="18"/>
                <w:lang w:val="en-US"/>
              </w:rPr>
              <w:t>,</w:t>
            </w:r>
            <w:r w:rsidRPr="00AE3E74">
              <w:rPr>
                <w:b/>
                <w:bCs/>
                <w:sz w:val="18"/>
                <w:szCs w:val="18"/>
                <w:lang w:val="en-US"/>
              </w:rPr>
              <w:t>476</w:t>
            </w:r>
            <w:r w:rsidR="005B0D89" w:rsidRPr="00AE3E74">
              <w:rPr>
                <w:b/>
                <w:bCs/>
                <w:sz w:val="18"/>
                <w:szCs w:val="18"/>
                <w:lang w:val="en-US"/>
              </w:rPr>
              <w:t>,</w:t>
            </w:r>
            <w:r w:rsidRPr="00AE3E74">
              <w:rPr>
                <w:b/>
                <w:bCs/>
                <w:sz w:val="18"/>
                <w:szCs w:val="18"/>
                <w:lang w:val="en-US"/>
              </w:rPr>
              <w:t>050</w:t>
            </w:r>
            <w:r w:rsidR="005B0D89" w:rsidRPr="00AE3E74">
              <w:rPr>
                <w:b/>
                <w:bCs/>
                <w:sz w:val="18"/>
                <w:szCs w:val="18"/>
                <w:lang w:val="en-US"/>
              </w:rPr>
              <w:t>.</w:t>
            </w:r>
            <w:r w:rsidRPr="00AE3E74">
              <w:rPr>
                <w:b/>
                <w:bCs/>
                <w:sz w:val="18"/>
                <w:szCs w:val="18"/>
                <w:lang w:val="en-US"/>
              </w:rPr>
              <w:t xml:space="preserve">00 </w:t>
            </w:r>
          </w:p>
        </w:tc>
        <w:tc>
          <w:tcPr>
            <w:tcW w:w="1536" w:type="dxa"/>
          </w:tcPr>
          <w:p w:rsidR="00736664" w:rsidRPr="00AE3E74" w:rsidRDefault="00736664" w:rsidP="002F6A42">
            <w:pPr>
              <w:pStyle w:val="Default"/>
              <w:rPr>
                <w:sz w:val="18"/>
                <w:szCs w:val="18"/>
                <w:lang w:val="en-US"/>
              </w:rPr>
            </w:pPr>
            <w:r w:rsidRPr="00AE3E74">
              <w:rPr>
                <w:b/>
                <w:bCs/>
                <w:sz w:val="18"/>
                <w:szCs w:val="18"/>
                <w:lang w:val="en-US"/>
              </w:rPr>
              <w:t xml:space="preserve">DOLAPDERE </w:t>
            </w:r>
            <w:r w:rsidR="002F6A42" w:rsidRPr="00AE3E74">
              <w:rPr>
                <w:b/>
                <w:bCs/>
                <w:sz w:val="18"/>
                <w:szCs w:val="18"/>
                <w:lang w:val="en-US"/>
              </w:rPr>
              <w:t>TOTAL</w:t>
            </w:r>
            <w:r w:rsidRPr="00AE3E74">
              <w:rPr>
                <w:b/>
                <w:bCs/>
                <w:sz w:val="18"/>
                <w:szCs w:val="18"/>
                <w:lang w:val="en-US"/>
              </w:rPr>
              <w:t xml:space="preserve"> </w:t>
            </w:r>
          </w:p>
        </w:tc>
        <w:tc>
          <w:tcPr>
            <w:tcW w:w="1536" w:type="dxa"/>
          </w:tcPr>
          <w:p w:rsidR="00736664" w:rsidRPr="00AE3E74" w:rsidRDefault="00736664" w:rsidP="0077576E">
            <w:pPr>
              <w:pStyle w:val="Default"/>
              <w:rPr>
                <w:sz w:val="18"/>
                <w:szCs w:val="18"/>
                <w:lang w:val="en-US"/>
              </w:rPr>
            </w:pPr>
            <w:r w:rsidRPr="00AE3E74">
              <w:rPr>
                <w:b/>
                <w:bCs/>
                <w:sz w:val="18"/>
                <w:szCs w:val="18"/>
                <w:lang w:val="en-US"/>
              </w:rPr>
              <w:t>82</w:t>
            </w:r>
            <w:r w:rsidR="005B0D89" w:rsidRPr="00AE3E74">
              <w:rPr>
                <w:b/>
                <w:bCs/>
                <w:sz w:val="18"/>
                <w:szCs w:val="18"/>
                <w:lang w:val="en-US"/>
              </w:rPr>
              <w:t>,</w:t>
            </w:r>
            <w:r w:rsidRPr="00AE3E74">
              <w:rPr>
                <w:b/>
                <w:bCs/>
                <w:sz w:val="18"/>
                <w:szCs w:val="18"/>
                <w:lang w:val="en-US"/>
              </w:rPr>
              <w:t>500</w:t>
            </w:r>
            <w:r w:rsidR="005B0D89" w:rsidRPr="00AE3E74">
              <w:rPr>
                <w:b/>
                <w:bCs/>
                <w:sz w:val="18"/>
                <w:szCs w:val="18"/>
                <w:lang w:val="en-US"/>
              </w:rPr>
              <w:t>.</w:t>
            </w:r>
            <w:r w:rsidRPr="00AE3E74">
              <w:rPr>
                <w:b/>
                <w:bCs/>
                <w:sz w:val="18"/>
                <w:szCs w:val="18"/>
                <w:lang w:val="en-US"/>
              </w:rPr>
              <w:t xml:space="preserve">00 </w:t>
            </w:r>
          </w:p>
        </w:tc>
      </w:tr>
      <w:tr w:rsidR="00736664" w:rsidRPr="00AE3E74" w:rsidTr="0077576E">
        <w:tc>
          <w:tcPr>
            <w:tcW w:w="4605" w:type="dxa"/>
            <w:gridSpan w:val="3"/>
          </w:tcPr>
          <w:p w:rsidR="00736664" w:rsidRPr="00AE3E74" w:rsidRDefault="005B0D89" w:rsidP="0077576E">
            <w:pPr>
              <w:pStyle w:val="Default"/>
              <w:jc w:val="center"/>
              <w:rPr>
                <w:color w:val="FF0000"/>
                <w:sz w:val="23"/>
                <w:szCs w:val="23"/>
                <w:lang w:val="en-US"/>
              </w:rPr>
            </w:pPr>
            <w:r w:rsidRPr="00AE3E74">
              <w:rPr>
                <w:b/>
                <w:bCs/>
                <w:color w:val="FF0000"/>
                <w:sz w:val="23"/>
                <w:szCs w:val="23"/>
                <w:lang w:val="en-US"/>
              </w:rPr>
              <w:t xml:space="preserve">GENERAL TOTAL </w:t>
            </w:r>
            <w:r w:rsidR="00736664" w:rsidRPr="00AE3E74">
              <w:rPr>
                <w:b/>
                <w:bCs/>
                <w:color w:val="FF0000"/>
                <w:sz w:val="23"/>
                <w:szCs w:val="23"/>
                <w:lang w:val="en-US"/>
              </w:rPr>
              <w:t xml:space="preserve">(TL) </w:t>
            </w:r>
          </w:p>
        </w:tc>
        <w:tc>
          <w:tcPr>
            <w:tcW w:w="4607" w:type="dxa"/>
            <w:gridSpan w:val="3"/>
          </w:tcPr>
          <w:p w:rsidR="00736664" w:rsidRPr="00AE3E74" w:rsidRDefault="00736664" w:rsidP="00736664">
            <w:pPr>
              <w:pStyle w:val="Default"/>
              <w:jc w:val="center"/>
              <w:rPr>
                <w:sz w:val="23"/>
                <w:szCs w:val="23"/>
                <w:lang w:val="en-US"/>
              </w:rPr>
            </w:pPr>
            <w:r w:rsidRPr="00AE3E74">
              <w:rPr>
                <w:b/>
                <w:bCs/>
                <w:color w:val="FF0000"/>
                <w:sz w:val="23"/>
                <w:szCs w:val="23"/>
                <w:lang w:val="en-US"/>
              </w:rPr>
              <w:t>5</w:t>
            </w:r>
            <w:r w:rsidR="005B0D89" w:rsidRPr="00AE3E74">
              <w:rPr>
                <w:b/>
                <w:bCs/>
                <w:color w:val="FF0000"/>
                <w:sz w:val="23"/>
                <w:szCs w:val="23"/>
                <w:lang w:val="en-US"/>
              </w:rPr>
              <w:t>,</w:t>
            </w:r>
            <w:r w:rsidRPr="00AE3E74">
              <w:rPr>
                <w:b/>
                <w:bCs/>
                <w:color w:val="FF0000"/>
                <w:sz w:val="23"/>
                <w:szCs w:val="23"/>
                <w:lang w:val="en-US"/>
              </w:rPr>
              <w:t>501</w:t>
            </w:r>
            <w:r w:rsidR="005B0D89" w:rsidRPr="00AE3E74">
              <w:rPr>
                <w:b/>
                <w:bCs/>
                <w:color w:val="FF0000"/>
                <w:sz w:val="23"/>
                <w:szCs w:val="23"/>
                <w:lang w:val="en-US"/>
              </w:rPr>
              <w:t>,</w:t>
            </w:r>
            <w:r w:rsidRPr="00AE3E74">
              <w:rPr>
                <w:b/>
                <w:bCs/>
                <w:color w:val="FF0000"/>
                <w:sz w:val="23"/>
                <w:szCs w:val="23"/>
                <w:lang w:val="en-US"/>
              </w:rPr>
              <w:t>550</w:t>
            </w:r>
            <w:r w:rsidR="005B0D89" w:rsidRPr="00AE3E74">
              <w:rPr>
                <w:b/>
                <w:bCs/>
                <w:color w:val="FF0000"/>
                <w:sz w:val="23"/>
                <w:szCs w:val="23"/>
                <w:lang w:val="en-US"/>
              </w:rPr>
              <w:t>.</w:t>
            </w:r>
            <w:r w:rsidRPr="00AE3E74">
              <w:rPr>
                <w:b/>
                <w:bCs/>
                <w:color w:val="FF0000"/>
                <w:sz w:val="23"/>
                <w:szCs w:val="23"/>
                <w:lang w:val="en-US"/>
              </w:rPr>
              <w:t>00</w:t>
            </w:r>
          </w:p>
        </w:tc>
      </w:tr>
    </w:tbl>
    <w:p w:rsidR="00736664" w:rsidRPr="00AE3E74" w:rsidRDefault="00736664" w:rsidP="00736664">
      <w:pPr>
        <w:pStyle w:val="Default"/>
        <w:jc w:val="center"/>
        <w:rPr>
          <w:rFonts w:asciiTheme="minorHAnsi" w:hAnsiTheme="minorHAnsi"/>
          <w:sz w:val="22"/>
          <w:szCs w:val="22"/>
          <w:lang w:val="en-US"/>
        </w:rPr>
      </w:pPr>
    </w:p>
    <w:sectPr w:rsidR="00736664" w:rsidRPr="00AE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D9"/>
    <w:rsid w:val="00077062"/>
    <w:rsid w:val="0008182C"/>
    <w:rsid w:val="000A0575"/>
    <w:rsid w:val="000B1758"/>
    <w:rsid w:val="000E7BDE"/>
    <w:rsid w:val="00123F02"/>
    <w:rsid w:val="00142EE4"/>
    <w:rsid w:val="00153C08"/>
    <w:rsid w:val="001D3535"/>
    <w:rsid w:val="001F47BD"/>
    <w:rsid w:val="002825E8"/>
    <w:rsid w:val="002F6A42"/>
    <w:rsid w:val="003151DB"/>
    <w:rsid w:val="003219FD"/>
    <w:rsid w:val="00322631"/>
    <w:rsid w:val="00375731"/>
    <w:rsid w:val="00396025"/>
    <w:rsid w:val="003A04A7"/>
    <w:rsid w:val="003C6204"/>
    <w:rsid w:val="00413C89"/>
    <w:rsid w:val="004379D9"/>
    <w:rsid w:val="00495EC5"/>
    <w:rsid w:val="004C140D"/>
    <w:rsid w:val="004D5CBC"/>
    <w:rsid w:val="005102A4"/>
    <w:rsid w:val="0052074E"/>
    <w:rsid w:val="00587A13"/>
    <w:rsid w:val="00591F48"/>
    <w:rsid w:val="005B0D89"/>
    <w:rsid w:val="005C2E06"/>
    <w:rsid w:val="005D4986"/>
    <w:rsid w:val="005F3E69"/>
    <w:rsid w:val="006306EE"/>
    <w:rsid w:val="00645D15"/>
    <w:rsid w:val="00654FE0"/>
    <w:rsid w:val="006608A4"/>
    <w:rsid w:val="006D3C8C"/>
    <w:rsid w:val="0070064F"/>
    <w:rsid w:val="0072232C"/>
    <w:rsid w:val="007360A1"/>
    <w:rsid w:val="00736664"/>
    <w:rsid w:val="0073726D"/>
    <w:rsid w:val="007542D9"/>
    <w:rsid w:val="00772F2C"/>
    <w:rsid w:val="007909EB"/>
    <w:rsid w:val="007C5A11"/>
    <w:rsid w:val="008334F9"/>
    <w:rsid w:val="008435DE"/>
    <w:rsid w:val="008457E6"/>
    <w:rsid w:val="00882613"/>
    <w:rsid w:val="008937DA"/>
    <w:rsid w:val="00956DEB"/>
    <w:rsid w:val="00986758"/>
    <w:rsid w:val="009D41DF"/>
    <w:rsid w:val="009D747F"/>
    <w:rsid w:val="009E3527"/>
    <w:rsid w:val="00A21114"/>
    <w:rsid w:val="00A56150"/>
    <w:rsid w:val="00A827BC"/>
    <w:rsid w:val="00A9307C"/>
    <w:rsid w:val="00AE3E74"/>
    <w:rsid w:val="00B00AAC"/>
    <w:rsid w:val="00B420D5"/>
    <w:rsid w:val="00B53CD4"/>
    <w:rsid w:val="00B75421"/>
    <w:rsid w:val="00B87554"/>
    <w:rsid w:val="00BD5F34"/>
    <w:rsid w:val="00BE538A"/>
    <w:rsid w:val="00C3064A"/>
    <w:rsid w:val="00C31B52"/>
    <w:rsid w:val="00C842C2"/>
    <w:rsid w:val="00C87E07"/>
    <w:rsid w:val="00D65486"/>
    <w:rsid w:val="00DE2AB5"/>
    <w:rsid w:val="00DF08A9"/>
    <w:rsid w:val="00E71E26"/>
    <w:rsid w:val="00E73C8F"/>
    <w:rsid w:val="00E76DAB"/>
    <w:rsid w:val="00EA5C38"/>
    <w:rsid w:val="00EB7205"/>
    <w:rsid w:val="00ED4662"/>
    <w:rsid w:val="00ED4721"/>
    <w:rsid w:val="00EE7577"/>
    <w:rsid w:val="00F30FD1"/>
    <w:rsid w:val="00F817E1"/>
    <w:rsid w:val="00F834AA"/>
    <w:rsid w:val="00FC3E57"/>
  </w:rsids>
  <m:mathPr>
    <m:mathFont m:val="Cambria Math"/>
    <m:brkBin m:val="before"/>
    <m:brkBinSub m:val="--"/>
    <m:smallFrac m:val="0"/>
    <m:dispDef/>
    <m:lMargin m:val="0"/>
    <m:rMargin m:val="0"/>
    <m:defJc m:val="centerGroup"/>
    <m:wrapIndent m:val="1440"/>
    <m:intLim m:val="subSup"/>
    <m:naryLim m:val="undOvr"/>
  </m:mathPr>
  <w:themeFontLang w:val="tr-T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95EC5"/>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73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95EC5"/>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73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1457</Words>
  <Characters>8060</Characters>
  <Application>Microsoft Office Word</Application>
  <DocSecurity>0</DocSecurity>
  <Lines>335</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akin</dc:creator>
  <cp:keywords/>
  <dc:description/>
  <cp:lastModifiedBy>Azize akin</cp:lastModifiedBy>
  <cp:revision>77</cp:revision>
  <dcterms:created xsi:type="dcterms:W3CDTF">2018-10-12T13:08:00Z</dcterms:created>
  <dcterms:modified xsi:type="dcterms:W3CDTF">2018-10-14T08:51:00Z</dcterms:modified>
</cp:coreProperties>
</file>