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E2" w:rsidRPr="00C01BB3" w:rsidRDefault="00A306E2" w:rsidP="00A306E2">
      <w:pPr>
        <w:rPr>
          <w:b/>
          <w:bCs/>
          <w:lang w:val="en-US"/>
        </w:rPr>
      </w:pPr>
      <w:r w:rsidRPr="00C01BB3">
        <w:rPr>
          <w:lang w:val="en-US"/>
        </w:rPr>
        <w:tab/>
      </w:r>
      <w:r w:rsidRPr="00C01BB3">
        <w:rPr>
          <w:lang w:val="en-US"/>
        </w:rPr>
        <w:tab/>
      </w:r>
      <w:r w:rsidRPr="00C01BB3">
        <w:rPr>
          <w:lang w:val="en-US"/>
        </w:rPr>
        <w:tab/>
      </w:r>
      <w:r w:rsidRPr="00C01BB3">
        <w:rPr>
          <w:lang w:val="en-US"/>
        </w:rPr>
        <w:tab/>
      </w:r>
    </w:p>
    <w:p w:rsidR="00A306E2" w:rsidRPr="00C01BB3" w:rsidRDefault="00A306E2" w:rsidP="00A306E2">
      <w:pPr>
        <w:tabs>
          <w:tab w:val="left" w:pos="900"/>
          <w:tab w:val="left" w:pos="3060"/>
        </w:tabs>
        <w:rPr>
          <w:b/>
          <w:bCs/>
          <w:lang w:val="en-US"/>
        </w:rPr>
      </w:pPr>
      <w:r w:rsidRPr="00C01BB3">
        <w:rPr>
          <w:noProof/>
          <w:lang w:eastAsia="tr-TR"/>
        </w:rPr>
        <mc:AlternateContent>
          <mc:Choice Requires="wps">
            <w:drawing>
              <wp:anchor distT="0" distB="0" distL="114300" distR="114300" simplePos="0" relativeHeight="251659264" behindDoc="0" locked="0" layoutInCell="1" allowOverlap="1" wp14:anchorId="7BB2F5C2" wp14:editId="1B8B1E9F">
                <wp:simplePos x="0" y="0"/>
                <wp:positionH relativeFrom="column">
                  <wp:posOffset>333782</wp:posOffset>
                </wp:positionH>
                <wp:positionV relativeFrom="paragraph">
                  <wp:posOffset>260734</wp:posOffset>
                </wp:positionV>
                <wp:extent cx="1664898" cy="1242204"/>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898" cy="1242204"/>
                        </a:xfrm>
                        <a:prstGeom prst="rect">
                          <a:avLst/>
                        </a:prstGeom>
                        <a:solidFill>
                          <a:srgbClr val="FFFFFF"/>
                        </a:solidFill>
                        <a:ln w="9525">
                          <a:noFill/>
                          <a:miter lim="800000"/>
                          <a:headEnd/>
                          <a:tailEnd/>
                        </a:ln>
                      </wps:spPr>
                      <wps:txbx>
                        <w:txbxContent>
                          <w:p w:rsidR="00A306E2" w:rsidRDefault="00A306E2" w:rsidP="00A306E2">
                            <w:r>
                              <w:rPr>
                                <w:noProof/>
                                <w:lang w:eastAsia="tr-TR"/>
                              </w:rPr>
                              <w:drawing>
                                <wp:inline distT="0" distB="0" distL="0" distR="0" wp14:anchorId="6CE49E77" wp14:editId="19A030CC">
                                  <wp:extent cx="1276709" cy="141863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470" cy="14183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2F5C2" id="_x0000_t202" coordsize="21600,21600" o:spt="202" path="m,l,21600r21600,l21600,xe">
                <v:stroke joinstyle="miter"/>
                <v:path gradientshapeok="t" o:connecttype="rect"/>
              </v:shapetype>
              <v:shape id="Metin Kutusu 2" o:spid="_x0000_s1026" type="#_x0000_t202" style="position:absolute;margin-left:26.3pt;margin-top:20.55pt;width:131.1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" stroked="f">
                <v:textbox>
                  <w:txbxContent>
                    <w:p w:rsidR="00A306E2" w:rsidRDefault="00A306E2" w:rsidP="00A306E2">
                      <w:r>
                        <w:rPr>
                          <w:noProof/>
                          <w:lang w:eastAsia="tr-TR"/>
                        </w:rPr>
                        <w:drawing>
                          <wp:inline distT="0" distB="0" distL="0" distR="0" wp14:anchorId="6CE49E77" wp14:editId="19A030CC">
                            <wp:extent cx="1276709" cy="141863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470" cy="1418368"/>
                                    </a:xfrm>
                                    <a:prstGeom prst="rect">
                                      <a:avLst/>
                                    </a:prstGeom>
                                    <a:noFill/>
                                    <a:ln>
                                      <a:noFill/>
                                    </a:ln>
                                  </pic:spPr>
                                </pic:pic>
                              </a:graphicData>
                            </a:graphic>
                          </wp:inline>
                        </w:drawing>
                      </w:r>
                    </w:p>
                  </w:txbxContent>
                </v:textbox>
              </v:shape>
            </w:pict>
          </mc:Fallback>
        </mc:AlternateContent>
      </w:r>
    </w:p>
    <w:p w:rsidR="00A306E2" w:rsidRPr="00C01BB3" w:rsidRDefault="00A306E2" w:rsidP="00A306E2">
      <w:pPr>
        <w:tabs>
          <w:tab w:val="left" w:pos="3060"/>
        </w:tabs>
        <w:rPr>
          <w:b/>
          <w:bCs/>
          <w:lang w:val="en-US"/>
        </w:rPr>
      </w:pPr>
    </w:p>
    <w:p w:rsidR="00A306E2" w:rsidRPr="00C01BB3" w:rsidRDefault="00A306E2" w:rsidP="00A306E2">
      <w:pPr>
        <w:tabs>
          <w:tab w:val="left" w:pos="3060"/>
          <w:tab w:val="left" w:pos="3870"/>
        </w:tabs>
        <w:rPr>
          <w:b/>
          <w:bCs/>
          <w:lang w:val="en-US"/>
        </w:rPr>
      </w:pPr>
      <w:r w:rsidRPr="00C01BB3">
        <w:rPr>
          <w:b/>
          <w:bCs/>
          <w:lang w:val="en-US"/>
        </w:rPr>
        <w:tab/>
      </w:r>
      <w:r w:rsidRPr="00C01BB3">
        <w:rPr>
          <w:b/>
          <w:bCs/>
          <w:lang w:val="en-US"/>
        </w:rPr>
        <w:tab/>
        <w:t>İstanbul Bilgi University</w:t>
      </w:r>
    </w:p>
    <w:p w:rsidR="00A306E2" w:rsidRPr="00C01BB3" w:rsidRDefault="00A306E2" w:rsidP="00A306E2">
      <w:pPr>
        <w:tabs>
          <w:tab w:val="left" w:pos="3060"/>
          <w:tab w:val="left" w:pos="3870"/>
        </w:tabs>
        <w:rPr>
          <w:lang w:val="en-US"/>
        </w:rPr>
      </w:pPr>
      <w:r w:rsidRPr="00C01BB3">
        <w:rPr>
          <w:b/>
          <w:bCs/>
          <w:lang w:val="en-US"/>
        </w:rPr>
        <w:tab/>
      </w:r>
      <w:r w:rsidRPr="00C01BB3">
        <w:rPr>
          <w:b/>
          <w:bCs/>
          <w:lang w:val="en-US"/>
        </w:rPr>
        <w:tab/>
        <w:t xml:space="preserve">LAURATE </w:t>
      </w:r>
      <w:r w:rsidRPr="00C01BB3">
        <w:rPr>
          <w:lang w:val="en-US"/>
        </w:rPr>
        <w:t>INTERNATIONAL UNIVERSITIES</w:t>
      </w:r>
    </w:p>
    <w:p w:rsidR="00A306E2" w:rsidRPr="00C01BB3" w:rsidRDefault="00A306E2" w:rsidP="00A306E2">
      <w:pPr>
        <w:tabs>
          <w:tab w:val="left" w:pos="3060"/>
          <w:tab w:val="left" w:pos="3870"/>
        </w:tabs>
        <w:rPr>
          <w:lang w:val="en-US"/>
        </w:rPr>
      </w:pPr>
    </w:p>
    <w:p w:rsidR="00A306E2" w:rsidRPr="00C01BB3" w:rsidRDefault="00A306E2" w:rsidP="00A306E2">
      <w:pPr>
        <w:tabs>
          <w:tab w:val="left" w:pos="3060"/>
          <w:tab w:val="left" w:pos="3870"/>
        </w:tabs>
        <w:jc w:val="center"/>
        <w:rPr>
          <w:b/>
          <w:bCs/>
          <w:lang w:val="en-US"/>
        </w:rPr>
      </w:pPr>
    </w:p>
    <w:p w:rsidR="00A306E2" w:rsidRPr="00C01BB3" w:rsidRDefault="00A306E2" w:rsidP="00A306E2">
      <w:pPr>
        <w:tabs>
          <w:tab w:val="left" w:pos="3060"/>
          <w:tab w:val="left" w:pos="3870"/>
        </w:tabs>
        <w:jc w:val="center"/>
        <w:rPr>
          <w:b/>
          <w:bCs/>
          <w:lang w:val="en-US"/>
        </w:rPr>
      </w:pPr>
    </w:p>
    <w:p w:rsidR="00A306E2" w:rsidRPr="00C01BB3" w:rsidRDefault="00A306E2" w:rsidP="00A306E2">
      <w:pPr>
        <w:tabs>
          <w:tab w:val="left" w:pos="3060"/>
          <w:tab w:val="left" w:pos="3870"/>
        </w:tabs>
        <w:jc w:val="center"/>
        <w:rPr>
          <w:b/>
          <w:bCs/>
          <w:lang w:val="en-US"/>
        </w:rPr>
      </w:pPr>
    </w:p>
    <w:p w:rsidR="00A306E2" w:rsidRPr="00C01BB3" w:rsidRDefault="00A306E2" w:rsidP="00A306E2">
      <w:pPr>
        <w:tabs>
          <w:tab w:val="left" w:pos="3060"/>
          <w:tab w:val="left" w:pos="3870"/>
        </w:tabs>
        <w:jc w:val="center"/>
        <w:rPr>
          <w:b/>
          <w:bCs/>
          <w:lang w:val="en-US"/>
        </w:rPr>
      </w:pPr>
    </w:p>
    <w:p w:rsidR="00A306E2" w:rsidRPr="00C01BB3" w:rsidRDefault="00A306E2" w:rsidP="00A306E2">
      <w:pPr>
        <w:tabs>
          <w:tab w:val="left" w:pos="3060"/>
          <w:tab w:val="left" w:pos="3870"/>
        </w:tabs>
        <w:jc w:val="center"/>
        <w:rPr>
          <w:b/>
          <w:bCs/>
          <w:lang w:val="en-US"/>
        </w:rPr>
      </w:pPr>
    </w:p>
    <w:p w:rsidR="00A306E2" w:rsidRPr="00C01BB3" w:rsidRDefault="00A306E2" w:rsidP="00A306E2">
      <w:pPr>
        <w:tabs>
          <w:tab w:val="left" w:pos="3060"/>
          <w:tab w:val="left" w:pos="3870"/>
        </w:tabs>
        <w:jc w:val="center"/>
        <w:rPr>
          <w:b/>
          <w:bCs/>
          <w:lang w:val="en-US"/>
        </w:rPr>
      </w:pPr>
    </w:p>
    <w:p w:rsidR="00A306E2" w:rsidRPr="00C01BB3" w:rsidRDefault="00A306E2" w:rsidP="00A306E2">
      <w:pPr>
        <w:tabs>
          <w:tab w:val="left" w:pos="3060"/>
          <w:tab w:val="left" w:pos="3870"/>
        </w:tabs>
        <w:jc w:val="center"/>
        <w:rPr>
          <w:b/>
          <w:bCs/>
          <w:lang w:val="en-US"/>
        </w:rPr>
      </w:pPr>
    </w:p>
    <w:p w:rsidR="00A306E2" w:rsidRPr="00C01BB3" w:rsidRDefault="00A306E2" w:rsidP="00A306E2">
      <w:pPr>
        <w:tabs>
          <w:tab w:val="left" w:pos="3060"/>
          <w:tab w:val="left" w:pos="3870"/>
        </w:tabs>
        <w:jc w:val="center"/>
        <w:rPr>
          <w:b/>
          <w:bCs/>
          <w:lang w:val="en-US"/>
        </w:rPr>
      </w:pPr>
      <w:r w:rsidRPr="00C01BB3">
        <w:rPr>
          <w:b/>
          <w:bCs/>
          <w:lang w:val="en-US"/>
        </w:rPr>
        <w:t>ANNUAL REPORT OF</w:t>
      </w:r>
    </w:p>
    <w:p w:rsidR="00A306E2" w:rsidRPr="00595BDA" w:rsidRDefault="00A306E2" w:rsidP="00A306E2">
      <w:pPr>
        <w:tabs>
          <w:tab w:val="left" w:pos="3060"/>
          <w:tab w:val="left" w:pos="3870"/>
        </w:tabs>
        <w:jc w:val="center"/>
        <w:rPr>
          <w:b/>
          <w:bCs/>
          <w:sz w:val="28"/>
          <w:szCs w:val="28"/>
          <w:lang w:val="en-US"/>
        </w:rPr>
      </w:pPr>
      <w:r w:rsidRPr="00595BDA">
        <w:rPr>
          <w:b/>
          <w:bCs/>
          <w:sz w:val="28"/>
          <w:szCs w:val="28"/>
          <w:lang w:val="en-US"/>
        </w:rPr>
        <w:t>ACCESSIBLE EDUCATION UNIT</w:t>
      </w:r>
    </w:p>
    <w:p w:rsidR="00A306E2" w:rsidRPr="00C01BB3" w:rsidRDefault="00A306E2" w:rsidP="00A306E2">
      <w:pPr>
        <w:tabs>
          <w:tab w:val="left" w:pos="3060"/>
          <w:tab w:val="left" w:pos="3870"/>
        </w:tabs>
        <w:jc w:val="center"/>
        <w:rPr>
          <w:b/>
          <w:bCs/>
          <w:lang w:val="en-US"/>
        </w:rPr>
      </w:pPr>
      <w:r w:rsidRPr="00C01BB3">
        <w:rPr>
          <w:b/>
          <w:bCs/>
          <w:lang w:val="en-US"/>
        </w:rPr>
        <w:t>FOR 2015-2016 ACADEMIC YEAR</w:t>
      </w:r>
    </w:p>
    <w:p w:rsidR="00CA426B" w:rsidRPr="00C01BB3" w:rsidRDefault="00CA426B">
      <w:pPr>
        <w:rPr>
          <w:lang w:val="en-US"/>
        </w:rPr>
      </w:pPr>
      <w:r w:rsidRPr="00C01BB3">
        <w:rPr>
          <w:lang w:val="en-US"/>
        </w:rPr>
        <w:br w:type="page"/>
      </w:r>
    </w:p>
    <w:p w:rsidR="007939EB" w:rsidRDefault="00CA426B" w:rsidP="00CA426B">
      <w:pPr>
        <w:pStyle w:val="Default"/>
        <w:rPr>
          <w:rFonts w:asciiTheme="minorHAnsi" w:hAnsiTheme="minorHAnsi"/>
          <w:b/>
          <w:bCs/>
          <w:sz w:val="22"/>
          <w:szCs w:val="22"/>
          <w:lang w:val="en-US"/>
        </w:rPr>
      </w:pPr>
      <w:r w:rsidRPr="00C01BB3">
        <w:rPr>
          <w:rFonts w:asciiTheme="minorHAnsi" w:hAnsiTheme="minorHAnsi"/>
          <w:b/>
          <w:bCs/>
          <w:sz w:val="22"/>
          <w:szCs w:val="22"/>
          <w:lang w:val="en-US"/>
        </w:rPr>
        <w:lastRenderedPageBreak/>
        <w:t>1. INTRODUCTION</w:t>
      </w:r>
    </w:p>
    <w:p w:rsidR="00CA426B" w:rsidRPr="00C01BB3" w:rsidRDefault="00CA426B" w:rsidP="00871452">
      <w:pPr>
        <w:autoSpaceDE w:val="0"/>
        <w:autoSpaceDN w:val="0"/>
        <w:adjustRightInd w:val="0"/>
        <w:spacing w:after="0" w:line="240" w:lineRule="auto"/>
        <w:rPr>
          <w:rFonts w:cs="ArialMT"/>
          <w:lang w:val="en-US"/>
        </w:rPr>
      </w:pPr>
      <w:r w:rsidRPr="00C01BB3">
        <w:rPr>
          <w:rFonts w:cs="ArialMT"/>
          <w:lang w:val="en-US"/>
        </w:rPr>
        <w:t>The 2014-2015 Academic Year Report, which covers the activities carried out by the Accessible Education Unit and Commission, has been prepared in consideration of the issues set forth in the report for the 201</w:t>
      </w:r>
      <w:r w:rsidR="00871452" w:rsidRPr="00C01BB3">
        <w:rPr>
          <w:rFonts w:cs="ArialMT"/>
          <w:lang w:val="en-US"/>
        </w:rPr>
        <w:t>4</w:t>
      </w:r>
      <w:r w:rsidRPr="00C01BB3">
        <w:rPr>
          <w:rFonts w:cs="ArialMT"/>
          <w:lang w:val="en-US"/>
        </w:rPr>
        <w:t>-201</w:t>
      </w:r>
      <w:r w:rsidR="00871452" w:rsidRPr="00C01BB3">
        <w:rPr>
          <w:rFonts w:cs="ArialMT"/>
          <w:lang w:val="en-US"/>
        </w:rPr>
        <w:t>5</w:t>
      </w:r>
      <w:r w:rsidRPr="00C01BB3">
        <w:rPr>
          <w:rFonts w:cs="ArialMT"/>
          <w:lang w:val="en-US"/>
        </w:rPr>
        <w:t xml:space="preserve"> period, and explains the works carried out in this period and the suggestions for future.</w:t>
      </w:r>
    </w:p>
    <w:p w:rsidR="00CA426B" w:rsidRPr="00C01BB3" w:rsidRDefault="00CA426B" w:rsidP="00CA426B">
      <w:pPr>
        <w:pStyle w:val="Default"/>
        <w:rPr>
          <w:rFonts w:asciiTheme="minorHAnsi" w:hAnsiTheme="minorHAnsi"/>
          <w:sz w:val="22"/>
          <w:szCs w:val="22"/>
          <w:lang w:val="en-US"/>
        </w:rPr>
      </w:pPr>
    </w:p>
    <w:p w:rsidR="00CA426B" w:rsidRPr="00C01BB3" w:rsidRDefault="00CA426B" w:rsidP="002F7C88">
      <w:pPr>
        <w:autoSpaceDE w:val="0"/>
        <w:autoSpaceDN w:val="0"/>
        <w:adjustRightInd w:val="0"/>
        <w:spacing w:after="0" w:line="240" w:lineRule="auto"/>
        <w:rPr>
          <w:rFonts w:cs="ArialMT"/>
          <w:noProof/>
          <w:lang w:val="en-US"/>
        </w:rPr>
      </w:pPr>
      <w:r w:rsidRPr="00C01BB3">
        <w:rPr>
          <w:rFonts w:cs="ArialMT"/>
          <w:noProof/>
          <w:lang w:val="en-US"/>
        </w:rPr>
        <w:t>Students with visual, physica</w:t>
      </w:r>
      <w:r w:rsidR="006A5429" w:rsidRPr="00C01BB3">
        <w:rPr>
          <w:rFonts w:cs="ArialMT"/>
          <w:noProof/>
          <w:lang w:val="en-US"/>
        </w:rPr>
        <w:t>l</w:t>
      </w:r>
      <w:r w:rsidR="00AA05B5">
        <w:rPr>
          <w:rFonts w:cs="ArialMT"/>
          <w:noProof/>
          <w:lang w:val="en-US"/>
        </w:rPr>
        <w:t xml:space="preserve"> disability</w:t>
      </w:r>
      <w:r w:rsidR="006A5429" w:rsidRPr="00C01BB3">
        <w:rPr>
          <w:rFonts w:cs="ArialMT"/>
          <w:noProof/>
          <w:lang w:val="en-US"/>
        </w:rPr>
        <w:t>, dyslexia, Asperger syndrome</w:t>
      </w:r>
      <w:r w:rsidRPr="00C01BB3">
        <w:rPr>
          <w:rFonts w:cs="ArialMT"/>
          <w:noProof/>
          <w:lang w:val="en-US"/>
        </w:rPr>
        <w:t>, hearing disability</w:t>
      </w:r>
      <w:r w:rsidR="006A5429" w:rsidRPr="00C01BB3">
        <w:rPr>
          <w:rFonts w:cs="ArialMT"/>
          <w:noProof/>
          <w:lang w:val="en-US"/>
        </w:rPr>
        <w:t xml:space="preserve"> and memory disorder </w:t>
      </w:r>
      <w:r w:rsidRPr="00C01BB3">
        <w:rPr>
          <w:rFonts w:cs="ArialMT"/>
          <w:noProof/>
          <w:lang w:val="en-US"/>
        </w:rPr>
        <w:t xml:space="preserve">were provided with support related to transportation, free car-park, attendant, dormitory, book grants, scholarship and </w:t>
      </w:r>
      <w:r w:rsidR="0057442A" w:rsidRPr="00C01BB3">
        <w:rPr>
          <w:rFonts w:cs="ArialMT"/>
          <w:noProof/>
          <w:lang w:val="en-US"/>
        </w:rPr>
        <w:t xml:space="preserve">special </w:t>
      </w:r>
      <w:r w:rsidRPr="00C01BB3">
        <w:rPr>
          <w:rFonts w:cs="ArialMT"/>
          <w:noProof/>
          <w:lang w:val="en-US"/>
        </w:rPr>
        <w:t xml:space="preserve">exam </w:t>
      </w:r>
      <w:r w:rsidR="00F36FDB" w:rsidRPr="00C01BB3">
        <w:rPr>
          <w:rFonts w:cs="ArialMT"/>
          <w:noProof/>
          <w:lang w:val="en-US"/>
        </w:rPr>
        <w:t>arrangements</w:t>
      </w:r>
      <w:r w:rsidRPr="00C01BB3">
        <w:rPr>
          <w:rFonts w:cs="ArialMT"/>
          <w:noProof/>
          <w:lang w:val="en-US"/>
        </w:rPr>
        <w:t xml:space="preserve"> in the 201</w:t>
      </w:r>
      <w:r w:rsidR="0057442A" w:rsidRPr="00C01BB3">
        <w:rPr>
          <w:rFonts w:cs="ArialMT"/>
          <w:noProof/>
          <w:lang w:val="en-US"/>
        </w:rPr>
        <w:t>5</w:t>
      </w:r>
      <w:r w:rsidRPr="00C01BB3">
        <w:rPr>
          <w:rFonts w:cs="ArialMT"/>
          <w:noProof/>
          <w:lang w:val="en-US"/>
        </w:rPr>
        <w:t>-201</w:t>
      </w:r>
      <w:r w:rsidR="0057442A" w:rsidRPr="00C01BB3">
        <w:rPr>
          <w:rFonts w:cs="ArialMT"/>
          <w:noProof/>
          <w:lang w:val="en-US"/>
        </w:rPr>
        <w:t>6</w:t>
      </w:r>
      <w:r w:rsidRPr="00C01BB3">
        <w:rPr>
          <w:rFonts w:cs="ArialMT"/>
          <w:noProof/>
          <w:lang w:val="en-US"/>
        </w:rPr>
        <w:t xml:space="preserve"> academic year. </w:t>
      </w:r>
      <w:r w:rsidR="00F55DB9" w:rsidRPr="00C01BB3">
        <w:rPr>
          <w:rFonts w:cs="ArialMT"/>
          <w:noProof/>
          <w:lang w:val="en-US"/>
        </w:rPr>
        <w:t xml:space="preserve">Special exam arrangements were made for 1 student who had a temporary orthopedic </w:t>
      </w:r>
      <w:r w:rsidR="006F7187" w:rsidRPr="00C01BB3">
        <w:rPr>
          <w:rFonts w:cs="ArialMT"/>
          <w:noProof/>
          <w:lang w:val="en-US"/>
        </w:rPr>
        <w:t xml:space="preserve">disability. </w:t>
      </w:r>
      <w:r w:rsidRPr="00C01BB3">
        <w:rPr>
          <w:rFonts w:cs="ArialMT"/>
          <w:noProof/>
          <w:lang w:val="en-US"/>
        </w:rPr>
        <w:t>Thus, the total number of students receiving support was 2</w:t>
      </w:r>
      <w:r w:rsidR="002F7C88" w:rsidRPr="00C01BB3">
        <w:rPr>
          <w:rFonts w:cs="ArialMT"/>
          <w:noProof/>
          <w:lang w:val="en-US"/>
        </w:rPr>
        <w:t>7</w:t>
      </w:r>
      <w:r w:rsidRPr="00C01BB3">
        <w:rPr>
          <w:rFonts w:cs="ArialMT"/>
          <w:noProof/>
          <w:lang w:val="en-US"/>
        </w:rPr>
        <w:t>.</w:t>
      </w:r>
    </w:p>
    <w:p w:rsidR="002F7C88" w:rsidRPr="00C01BB3" w:rsidRDefault="002F7C88" w:rsidP="002F7C88">
      <w:pPr>
        <w:autoSpaceDE w:val="0"/>
        <w:autoSpaceDN w:val="0"/>
        <w:adjustRightInd w:val="0"/>
        <w:spacing w:after="0" w:line="240" w:lineRule="auto"/>
        <w:rPr>
          <w:rFonts w:cs="ArialMT"/>
          <w:lang w:val="en-US"/>
        </w:rPr>
      </w:pPr>
    </w:p>
    <w:p w:rsidR="004B51B2" w:rsidRPr="004B51B2" w:rsidRDefault="004B51B2" w:rsidP="004B51B2">
      <w:pPr>
        <w:autoSpaceDE w:val="0"/>
        <w:autoSpaceDN w:val="0"/>
        <w:adjustRightInd w:val="0"/>
        <w:spacing w:after="0" w:line="240" w:lineRule="auto"/>
        <w:rPr>
          <w:rFonts w:cs="Arial"/>
          <w:color w:val="000000"/>
          <w:lang w:val="en-US"/>
        </w:rPr>
      </w:pPr>
    </w:p>
    <w:p w:rsidR="007939EB" w:rsidRDefault="004B51B2" w:rsidP="00FB6C22">
      <w:pPr>
        <w:pStyle w:val="Default"/>
        <w:rPr>
          <w:rFonts w:asciiTheme="minorHAnsi" w:hAnsiTheme="minorHAnsi"/>
          <w:b/>
          <w:bCs/>
          <w:sz w:val="22"/>
          <w:szCs w:val="22"/>
          <w:lang w:val="en-US"/>
        </w:rPr>
      </w:pPr>
      <w:r w:rsidRPr="004B51B2">
        <w:rPr>
          <w:rFonts w:asciiTheme="minorHAnsi" w:hAnsiTheme="minorHAnsi"/>
          <w:b/>
          <w:bCs/>
          <w:sz w:val="22"/>
          <w:szCs w:val="22"/>
          <w:lang w:val="en-US"/>
        </w:rPr>
        <w:t xml:space="preserve">2. </w:t>
      </w:r>
      <w:r w:rsidR="00FB6C22" w:rsidRPr="00C01BB3">
        <w:rPr>
          <w:rFonts w:asciiTheme="minorHAnsi" w:hAnsiTheme="minorHAnsi"/>
          <w:b/>
          <w:bCs/>
          <w:sz w:val="22"/>
          <w:szCs w:val="22"/>
          <w:lang w:val="en-US"/>
        </w:rPr>
        <w:t>PHYSICAL ACCESS</w:t>
      </w:r>
    </w:p>
    <w:p w:rsidR="00FB6C22" w:rsidRPr="00C01BB3" w:rsidRDefault="00FB6C22" w:rsidP="00FB6C22">
      <w:pPr>
        <w:autoSpaceDE w:val="0"/>
        <w:autoSpaceDN w:val="0"/>
        <w:adjustRightInd w:val="0"/>
        <w:spacing w:after="0" w:line="240" w:lineRule="auto"/>
        <w:rPr>
          <w:rFonts w:cs="Arial-BoldMT"/>
          <w:b/>
          <w:bCs/>
          <w:u w:val="single"/>
          <w:lang w:val="en-US"/>
        </w:rPr>
      </w:pPr>
      <w:r w:rsidRPr="00C01BB3">
        <w:rPr>
          <w:rFonts w:cs="Arial-BoldMT"/>
          <w:b/>
          <w:bCs/>
          <w:u w:val="single"/>
          <w:lang w:val="en-US"/>
        </w:rPr>
        <w:t>The Works Completed</w:t>
      </w:r>
    </w:p>
    <w:p w:rsidR="00FB6C22" w:rsidRPr="00C01BB3" w:rsidRDefault="00FB6C22" w:rsidP="00FB6C22">
      <w:pPr>
        <w:autoSpaceDE w:val="0"/>
        <w:autoSpaceDN w:val="0"/>
        <w:adjustRightInd w:val="0"/>
        <w:spacing w:after="0" w:line="240" w:lineRule="auto"/>
        <w:rPr>
          <w:rFonts w:cs="Arial"/>
          <w:color w:val="000000"/>
          <w:lang w:val="en-US"/>
        </w:rPr>
      </w:pPr>
    </w:p>
    <w:p w:rsidR="007939EB" w:rsidRDefault="00097BC6" w:rsidP="00DF2CC1">
      <w:pPr>
        <w:pStyle w:val="ListParagraph"/>
        <w:numPr>
          <w:ilvl w:val="0"/>
          <w:numId w:val="1"/>
        </w:numPr>
        <w:autoSpaceDE w:val="0"/>
        <w:autoSpaceDN w:val="0"/>
        <w:adjustRightInd w:val="0"/>
        <w:spacing w:after="0" w:line="240" w:lineRule="auto"/>
        <w:rPr>
          <w:rFonts w:cs="Arial"/>
          <w:noProof/>
          <w:color w:val="000000"/>
          <w:lang w:val="en-US"/>
        </w:rPr>
      </w:pPr>
      <w:r w:rsidRPr="00C01BB3">
        <w:rPr>
          <w:noProof/>
          <w:lang w:val="en-US"/>
        </w:rPr>
        <w:t>The deficiencies of the disability walkway in Santral campus whose construction was completed were continued to be corrected, and repair and improvement works were carried out for the walkway</w:t>
      </w:r>
      <w:r w:rsidR="00DF2CC1">
        <w:rPr>
          <w:noProof/>
          <w:lang w:val="en-US"/>
        </w:rPr>
        <w:t xml:space="preserve"> </w:t>
      </w:r>
      <w:r w:rsidR="00DF2CC1" w:rsidRPr="00C01BB3">
        <w:rPr>
          <w:noProof/>
          <w:lang w:val="en-US"/>
        </w:rPr>
        <w:t xml:space="preserve">in </w:t>
      </w:r>
      <w:r w:rsidR="00DF2CC1">
        <w:rPr>
          <w:noProof/>
          <w:lang w:val="en-US"/>
        </w:rPr>
        <w:t xml:space="preserve">the </w:t>
      </w:r>
      <w:r w:rsidR="00DF2CC1" w:rsidRPr="00C01BB3">
        <w:rPr>
          <w:noProof/>
          <w:lang w:val="en-US"/>
        </w:rPr>
        <w:t>2014-2015 academic year</w:t>
      </w:r>
      <w:r w:rsidR="004B51B2" w:rsidRPr="00C01BB3">
        <w:rPr>
          <w:rFonts w:cs="Arial"/>
          <w:noProof/>
          <w:color w:val="000000"/>
          <w:lang w:val="en-US"/>
        </w:rPr>
        <w:t>.</w:t>
      </w:r>
    </w:p>
    <w:p w:rsidR="00872857" w:rsidRPr="00C01BB3" w:rsidRDefault="00750F62" w:rsidP="00872857">
      <w:pPr>
        <w:pStyle w:val="ListParagraph"/>
        <w:numPr>
          <w:ilvl w:val="0"/>
          <w:numId w:val="1"/>
        </w:numPr>
        <w:autoSpaceDE w:val="0"/>
        <w:autoSpaceDN w:val="0"/>
        <w:adjustRightInd w:val="0"/>
        <w:spacing w:after="157" w:line="240" w:lineRule="auto"/>
        <w:rPr>
          <w:rFonts w:cs="Arial"/>
          <w:noProof/>
          <w:color w:val="000000"/>
          <w:lang w:val="en-US"/>
        </w:rPr>
      </w:pPr>
      <w:r w:rsidRPr="00C01BB3">
        <w:rPr>
          <w:rFonts w:cs="Symbol"/>
          <w:noProof/>
          <w:lang w:val="en-US"/>
        </w:rPr>
        <w:t xml:space="preserve">Within the scope of the measures that must be taken for the correction of entrances to the buildings with elevation difference inside </w:t>
      </w:r>
      <w:r w:rsidRPr="00C01BB3">
        <w:rPr>
          <w:rFonts w:cs="Arial-BoldMT"/>
          <w:b/>
          <w:bCs/>
          <w:noProof/>
          <w:lang w:val="en-US"/>
        </w:rPr>
        <w:t xml:space="preserve">santralistanbul campus, </w:t>
      </w:r>
      <w:r w:rsidRPr="00C01BB3">
        <w:rPr>
          <w:rFonts w:cs="Arial-BoldMT"/>
          <w:noProof/>
          <w:lang w:val="en-US"/>
        </w:rPr>
        <w:t>t</w:t>
      </w:r>
      <w:r w:rsidRPr="00C01BB3">
        <w:rPr>
          <w:rFonts w:cs="Symbol"/>
          <w:noProof/>
          <w:lang w:val="en-US"/>
        </w:rPr>
        <w:t>he ramp that is required for eliminating the elevation difference in the deck way to the Registrar’s Office for Graduate Students has been completed.</w:t>
      </w:r>
    </w:p>
    <w:p w:rsidR="00D65C1F" w:rsidRPr="00C01BB3" w:rsidRDefault="00D65C1F" w:rsidP="00363CFE">
      <w:pPr>
        <w:pStyle w:val="ListParagraph"/>
        <w:numPr>
          <w:ilvl w:val="0"/>
          <w:numId w:val="1"/>
        </w:numPr>
        <w:autoSpaceDE w:val="0"/>
        <w:autoSpaceDN w:val="0"/>
        <w:adjustRightInd w:val="0"/>
        <w:spacing w:after="157" w:line="240" w:lineRule="auto"/>
        <w:rPr>
          <w:rFonts w:cs="Arial"/>
          <w:noProof/>
          <w:color w:val="000000"/>
          <w:lang w:val="en-US"/>
        </w:rPr>
      </w:pPr>
      <w:r w:rsidRPr="00C01BB3">
        <w:rPr>
          <w:rFonts w:cs="Symbol"/>
          <w:noProof/>
          <w:lang w:val="en-US"/>
        </w:rPr>
        <w:t xml:space="preserve">The installation of safety rails in the interior and external stairs in the yellow historical buildings L1 and L3 in </w:t>
      </w:r>
      <w:r w:rsidRPr="00C01BB3">
        <w:rPr>
          <w:rFonts w:cs="Arial-BoldMT"/>
          <w:b/>
          <w:bCs/>
          <w:noProof/>
          <w:lang w:val="en-US"/>
        </w:rPr>
        <w:t xml:space="preserve">santralistanbul </w:t>
      </w:r>
      <w:r w:rsidRPr="00C01BB3">
        <w:rPr>
          <w:rFonts w:cs="ArialMT"/>
          <w:noProof/>
          <w:lang w:val="en-US"/>
        </w:rPr>
        <w:t>campus has been completed by the Technical Directorate.</w:t>
      </w:r>
    </w:p>
    <w:p w:rsidR="0025048A" w:rsidRPr="00C01BB3" w:rsidRDefault="001F0687" w:rsidP="0025048A">
      <w:pPr>
        <w:pStyle w:val="ListParagraph"/>
        <w:numPr>
          <w:ilvl w:val="0"/>
          <w:numId w:val="1"/>
        </w:numPr>
        <w:autoSpaceDE w:val="0"/>
        <w:autoSpaceDN w:val="0"/>
        <w:adjustRightInd w:val="0"/>
        <w:spacing w:after="157" w:line="240" w:lineRule="auto"/>
        <w:rPr>
          <w:rFonts w:cs="Arial"/>
          <w:noProof/>
          <w:color w:val="000000"/>
          <w:lang w:val="en-US"/>
        </w:rPr>
      </w:pPr>
      <w:r w:rsidRPr="00C01BB3">
        <w:rPr>
          <w:rFonts w:cs="Symbol"/>
          <w:noProof/>
          <w:lang w:val="en-US"/>
        </w:rPr>
        <w:t xml:space="preserve">Efforts were completed for ensuring that audio warning alerts </w:t>
      </w:r>
      <w:r w:rsidR="00AA05B5">
        <w:rPr>
          <w:rFonts w:cs="Symbol"/>
          <w:noProof/>
          <w:lang w:val="en-US"/>
        </w:rPr>
        <w:t xml:space="preserve">announcing the floors reached </w:t>
      </w:r>
      <w:r w:rsidRPr="00C01BB3">
        <w:rPr>
          <w:rFonts w:cs="Symbol"/>
          <w:noProof/>
          <w:lang w:val="en-US"/>
        </w:rPr>
        <w:t>and floor information written in Braille are used inside the lifts including mainly the one in the old building in Kuştepe</w:t>
      </w:r>
      <w:r w:rsidR="0025048A" w:rsidRPr="00C01BB3">
        <w:rPr>
          <w:rFonts w:cs="Arial"/>
          <w:noProof/>
          <w:color w:val="000000"/>
          <w:lang w:val="en-US"/>
        </w:rPr>
        <w:t>.</w:t>
      </w:r>
    </w:p>
    <w:p w:rsidR="0025048A" w:rsidRPr="00C01BB3" w:rsidRDefault="0025048A" w:rsidP="00AA05B5">
      <w:pPr>
        <w:pStyle w:val="ListParagraph"/>
        <w:numPr>
          <w:ilvl w:val="0"/>
          <w:numId w:val="1"/>
        </w:numPr>
        <w:autoSpaceDE w:val="0"/>
        <w:autoSpaceDN w:val="0"/>
        <w:adjustRightInd w:val="0"/>
        <w:spacing w:after="157" w:line="240" w:lineRule="auto"/>
        <w:rPr>
          <w:rFonts w:cs="Arial"/>
          <w:noProof/>
          <w:color w:val="000000"/>
          <w:lang w:val="en-US"/>
        </w:rPr>
      </w:pPr>
      <w:r w:rsidRPr="00C01BB3">
        <w:rPr>
          <w:rFonts w:cs="Symbol"/>
          <w:noProof/>
          <w:lang w:val="en-US"/>
        </w:rPr>
        <w:t xml:space="preserve">In order to avoid risk for persons with disability near the historical open channels at </w:t>
      </w:r>
      <w:r w:rsidRPr="00C01BB3">
        <w:rPr>
          <w:rFonts w:cs="Arial-BoldMT"/>
          <w:b/>
          <w:bCs/>
          <w:noProof/>
          <w:lang w:val="en-US"/>
        </w:rPr>
        <w:t xml:space="preserve">santralistanbul </w:t>
      </w:r>
      <w:r w:rsidR="00AA05B5">
        <w:rPr>
          <w:rFonts w:cs="ArialMT"/>
          <w:noProof/>
          <w:lang w:val="en-US"/>
        </w:rPr>
        <w:t xml:space="preserve">campus, either </w:t>
      </w:r>
      <w:r w:rsidRPr="00C01BB3">
        <w:rPr>
          <w:rFonts w:cs="Symbol"/>
          <w:noProof/>
          <w:lang w:val="en-US"/>
        </w:rPr>
        <w:t>safety rail</w:t>
      </w:r>
      <w:r w:rsidR="00AA05B5">
        <w:rPr>
          <w:rFonts w:cs="Symbol"/>
          <w:noProof/>
          <w:lang w:val="en-US"/>
        </w:rPr>
        <w:t>s</w:t>
      </w:r>
      <w:r w:rsidRPr="00C01BB3">
        <w:rPr>
          <w:rFonts w:cs="Symbol"/>
          <w:noProof/>
          <w:lang w:val="en-US"/>
        </w:rPr>
        <w:t xml:space="preserve"> w</w:t>
      </w:r>
      <w:r w:rsidR="00AA05B5">
        <w:rPr>
          <w:rFonts w:cs="Symbol"/>
          <w:noProof/>
          <w:lang w:val="en-US"/>
        </w:rPr>
        <w:t>ere</w:t>
      </w:r>
      <w:r w:rsidRPr="00C01BB3">
        <w:rPr>
          <w:rFonts w:cs="Symbol"/>
          <w:noProof/>
          <w:lang w:val="en-US"/>
        </w:rPr>
        <w:t xml:space="preserve"> installed on the side of the road or a grid </w:t>
      </w:r>
      <w:r w:rsidR="00AA05B5">
        <w:rPr>
          <w:rFonts w:cs="Symbol"/>
          <w:noProof/>
          <w:lang w:val="en-US"/>
        </w:rPr>
        <w:t>was installed over the channels.</w:t>
      </w:r>
    </w:p>
    <w:p w:rsidR="00F311B0" w:rsidRPr="00C01BB3" w:rsidRDefault="00F311B0" w:rsidP="00F311B0">
      <w:pPr>
        <w:pStyle w:val="ListParagraph"/>
        <w:numPr>
          <w:ilvl w:val="0"/>
          <w:numId w:val="1"/>
        </w:numPr>
        <w:autoSpaceDE w:val="0"/>
        <w:autoSpaceDN w:val="0"/>
        <w:adjustRightInd w:val="0"/>
        <w:spacing w:after="157" w:line="240" w:lineRule="auto"/>
        <w:rPr>
          <w:rFonts w:cs="Arial"/>
          <w:noProof/>
          <w:color w:val="000000"/>
          <w:lang w:val="en-US"/>
        </w:rPr>
      </w:pPr>
      <w:r w:rsidRPr="00C01BB3">
        <w:rPr>
          <w:rFonts w:cs="Symbol"/>
          <w:noProof/>
          <w:lang w:val="en-US"/>
        </w:rPr>
        <w:t>The construction of ramps in the areas required in each of the tree campuses was continuously revised and</w:t>
      </w:r>
      <w:r w:rsidR="0098527F" w:rsidRPr="00C01BB3">
        <w:rPr>
          <w:rFonts w:cs="Symbol"/>
          <w:noProof/>
          <w:lang w:val="en-US"/>
        </w:rPr>
        <w:t xml:space="preserve"> deficiencies were</w:t>
      </w:r>
      <w:r w:rsidRPr="00C01BB3">
        <w:rPr>
          <w:rFonts w:cs="Symbol"/>
          <w:noProof/>
          <w:lang w:val="en-US"/>
        </w:rPr>
        <w:t xml:space="preserve"> completed</w:t>
      </w:r>
      <w:r w:rsidR="00BC02C3" w:rsidRPr="00C01BB3">
        <w:rPr>
          <w:rFonts w:cs="Symbol"/>
          <w:noProof/>
          <w:lang w:val="en-US"/>
        </w:rPr>
        <w:t>.</w:t>
      </w:r>
    </w:p>
    <w:p w:rsidR="00025806" w:rsidRPr="00C01BB3" w:rsidRDefault="00025806" w:rsidP="003726DE">
      <w:pPr>
        <w:pStyle w:val="ListParagraph"/>
        <w:numPr>
          <w:ilvl w:val="0"/>
          <w:numId w:val="1"/>
        </w:numPr>
        <w:autoSpaceDE w:val="0"/>
        <w:autoSpaceDN w:val="0"/>
        <w:adjustRightInd w:val="0"/>
        <w:spacing w:after="157" w:line="240" w:lineRule="auto"/>
        <w:rPr>
          <w:rFonts w:cs="Arial"/>
          <w:noProof/>
          <w:color w:val="000000"/>
          <w:lang w:val="en-US"/>
        </w:rPr>
      </w:pPr>
      <w:r w:rsidRPr="00C01BB3">
        <w:rPr>
          <w:rFonts w:cs="Symbol"/>
          <w:noProof/>
          <w:lang w:val="en-US"/>
        </w:rPr>
        <w:t xml:space="preserve">It was particularly inspected </w:t>
      </w:r>
      <w:r w:rsidR="009541F3" w:rsidRPr="00C01BB3">
        <w:rPr>
          <w:rFonts w:cs="Symbol"/>
          <w:noProof/>
          <w:lang w:val="en-US"/>
        </w:rPr>
        <w:t xml:space="preserve">by the Technical Directorate </w:t>
      </w:r>
      <w:r w:rsidRPr="00C01BB3">
        <w:rPr>
          <w:rFonts w:cs="Symbol"/>
          <w:noProof/>
          <w:lang w:val="en-US"/>
        </w:rPr>
        <w:t xml:space="preserve">whether the road below the stairs connecting the E2 building in </w:t>
      </w:r>
      <w:r w:rsidRPr="00C01BB3">
        <w:rPr>
          <w:rFonts w:cs="Arial-BoldMT"/>
          <w:b/>
          <w:bCs/>
          <w:noProof/>
          <w:lang w:val="en-US"/>
        </w:rPr>
        <w:t xml:space="preserve">santralistanbul </w:t>
      </w:r>
      <w:r w:rsidRPr="00C01BB3">
        <w:rPr>
          <w:rFonts w:cs="ArialMT"/>
          <w:noProof/>
          <w:lang w:val="en-US"/>
        </w:rPr>
        <w:t>campus to E1 and the wooden ways around the yellow buildings are suitable for access by wheelchair users</w:t>
      </w:r>
      <w:r w:rsidR="00491052" w:rsidRPr="00C01BB3">
        <w:rPr>
          <w:rFonts w:cs="ArialMT"/>
          <w:noProof/>
          <w:lang w:val="en-US"/>
        </w:rPr>
        <w:t>.</w:t>
      </w:r>
    </w:p>
    <w:p w:rsidR="007939EB" w:rsidRDefault="00C34FA5" w:rsidP="00F22460">
      <w:pPr>
        <w:pStyle w:val="ListParagraph"/>
        <w:numPr>
          <w:ilvl w:val="0"/>
          <w:numId w:val="1"/>
        </w:numPr>
        <w:autoSpaceDE w:val="0"/>
        <w:autoSpaceDN w:val="0"/>
        <w:adjustRightInd w:val="0"/>
        <w:spacing w:after="157" w:line="240" w:lineRule="auto"/>
        <w:rPr>
          <w:rFonts w:cs="Arial"/>
          <w:noProof/>
          <w:color w:val="000000"/>
          <w:lang w:val="en-US"/>
        </w:rPr>
      </w:pPr>
      <w:r w:rsidRPr="00C01BB3">
        <w:rPr>
          <w:rFonts w:cs="Symbol"/>
          <w:noProof/>
          <w:lang w:val="en-US"/>
        </w:rPr>
        <w:t>Taking into consideration the disabilities, the works rela</w:t>
      </w:r>
      <w:r w:rsidRPr="00F22460">
        <w:rPr>
          <w:rFonts w:cs="Symbol"/>
          <w:noProof/>
          <w:lang w:val="en-US"/>
        </w:rPr>
        <w:t>ted to fixation of the shelves in the offices and the library were continued by the Technical Directorate.</w:t>
      </w:r>
    </w:p>
    <w:p w:rsidR="00167023" w:rsidRPr="00C01BB3" w:rsidRDefault="00167023" w:rsidP="00CD5A47">
      <w:pPr>
        <w:pStyle w:val="ListParagraph"/>
        <w:numPr>
          <w:ilvl w:val="0"/>
          <w:numId w:val="1"/>
        </w:numPr>
        <w:autoSpaceDE w:val="0"/>
        <w:autoSpaceDN w:val="0"/>
        <w:adjustRightInd w:val="0"/>
        <w:spacing w:after="0" w:line="240" w:lineRule="auto"/>
        <w:rPr>
          <w:rFonts w:cs="Arial"/>
          <w:noProof/>
          <w:color w:val="000000"/>
          <w:lang w:val="en-US"/>
        </w:rPr>
      </w:pPr>
      <w:r w:rsidRPr="00C01BB3">
        <w:rPr>
          <w:rFonts w:cs="ArialMT"/>
          <w:noProof/>
          <w:lang w:val="en-US"/>
        </w:rPr>
        <w:t xml:space="preserve">The signboards inside the buildings in all three campuses </w:t>
      </w:r>
      <w:r w:rsidR="00AB68E3" w:rsidRPr="00C01BB3">
        <w:rPr>
          <w:rFonts w:cs="ArialMT"/>
          <w:noProof/>
          <w:lang w:val="en-US"/>
        </w:rPr>
        <w:t>were</w:t>
      </w:r>
      <w:r w:rsidRPr="00C01BB3">
        <w:rPr>
          <w:rFonts w:cs="ArialMT"/>
          <w:noProof/>
          <w:lang w:val="en-US"/>
        </w:rPr>
        <w:t xml:space="preserve"> arranged</w:t>
      </w:r>
      <w:r w:rsidR="00AB68E3" w:rsidRPr="00C01BB3">
        <w:rPr>
          <w:rFonts w:cs="ArialMT"/>
          <w:noProof/>
          <w:lang w:val="en-US"/>
        </w:rPr>
        <w:t xml:space="preserve"> by the Technical </w:t>
      </w:r>
      <w:r w:rsidR="00890A50" w:rsidRPr="00C01BB3">
        <w:rPr>
          <w:rFonts w:cs="ArialMT"/>
          <w:noProof/>
          <w:lang w:val="en-US"/>
        </w:rPr>
        <w:t>Directo</w:t>
      </w:r>
      <w:r w:rsidR="00AB68E3" w:rsidRPr="00C01BB3">
        <w:rPr>
          <w:rFonts w:cs="ArialMT"/>
          <w:noProof/>
          <w:lang w:val="en-US"/>
        </w:rPr>
        <w:t>rate</w:t>
      </w:r>
      <w:r w:rsidRPr="00C01BB3">
        <w:rPr>
          <w:rFonts w:cs="ArialMT"/>
          <w:noProof/>
          <w:lang w:val="en-US"/>
        </w:rPr>
        <w:t xml:space="preserve"> taking into consideration their ideal height, etc. for persons with disability, and necessary</w:t>
      </w:r>
      <w:r w:rsidR="00CD5A47" w:rsidRPr="00C01BB3">
        <w:rPr>
          <w:rFonts w:cs="ArialMT"/>
          <w:noProof/>
          <w:lang w:val="en-US"/>
        </w:rPr>
        <w:t xml:space="preserve"> follow-up was ensured and</w:t>
      </w:r>
      <w:r w:rsidRPr="00C01BB3">
        <w:rPr>
          <w:rFonts w:cs="ArialMT"/>
          <w:noProof/>
          <w:lang w:val="en-US"/>
        </w:rPr>
        <w:t xml:space="preserve"> action</w:t>
      </w:r>
      <w:r w:rsidR="00CD5A47" w:rsidRPr="00C01BB3">
        <w:rPr>
          <w:rFonts w:cs="ArialMT"/>
          <w:noProof/>
          <w:lang w:val="en-US"/>
        </w:rPr>
        <w:t>s were taken by the Technical Directorate for completing deficiencies on a regular basis.</w:t>
      </w:r>
    </w:p>
    <w:p w:rsidR="002F7C88" w:rsidRPr="00C01BB3" w:rsidRDefault="002F7C88" w:rsidP="002F7C88">
      <w:pPr>
        <w:autoSpaceDE w:val="0"/>
        <w:autoSpaceDN w:val="0"/>
        <w:adjustRightInd w:val="0"/>
        <w:spacing w:after="0" w:line="240" w:lineRule="auto"/>
        <w:rPr>
          <w:rFonts w:cs="ArialMT"/>
          <w:lang w:val="en-US"/>
        </w:rPr>
      </w:pPr>
    </w:p>
    <w:p w:rsidR="004B51B2" w:rsidRPr="00C01BB3" w:rsidRDefault="00102AFE" w:rsidP="004B51B2">
      <w:pPr>
        <w:pStyle w:val="Default"/>
        <w:rPr>
          <w:rFonts w:asciiTheme="minorHAnsi" w:hAnsiTheme="minorHAnsi"/>
          <w:noProof/>
          <w:sz w:val="22"/>
          <w:szCs w:val="22"/>
          <w:u w:val="single"/>
          <w:lang w:val="en-US"/>
        </w:rPr>
      </w:pPr>
      <w:r w:rsidRPr="00C01BB3">
        <w:rPr>
          <w:rFonts w:asciiTheme="minorHAnsi" w:hAnsiTheme="minorHAnsi"/>
          <w:b/>
          <w:bCs/>
          <w:noProof/>
          <w:sz w:val="22"/>
          <w:szCs w:val="22"/>
          <w:u w:val="single"/>
          <w:lang w:val="en-US"/>
        </w:rPr>
        <w:t>Actions That Must Be Taken</w:t>
      </w:r>
    </w:p>
    <w:p w:rsidR="00BC46ED" w:rsidRPr="00C01BB3" w:rsidRDefault="00BC46ED" w:rsidP="00BC46ED">
      <w:pPr>
        <w:pStyle w:val="Default"/>
        <w:numPr>
          <w:ilvl w:val="0"/>
          <w:numId w:val="2"/>
        </w:numPr>
        <w:spacing w:after="157"/>
        <w:rPr>
          <w:rFonts w:asciiTheme="minorHAnsi" w:hAnsiTheme="minorHAnsi"/>
          <w:noProof/>
          <w:sz w:val="22"/>
          <w:szCs w:val="22"/>
          <w:lang w:val="en-US"/>
        </w:rPr>
      </w:pPr>
      <w:r w:rsidRPr="00C01BB3">
        <w:rPr>
          <w:rFonts w:asciiTheme="minorHAnsi" w:hAnsiTheme="minorHAnsi"/>
          <w:noProof/>
          <w:sz w:val="22"/>
          <w:szCs w:val="22"/>
          <w:lang w:val="en-US"/>
        </w:rPr>
        <w:t>The Technical Directorate performed a preliminary work for construction of tactile guiding walkways in indoor areas</w:t>
      </w:r>
      <w:r w:rsidR="003F39C4" w:rsidRPr="00C01BB3">
        <w:rPr>
          <w:rFonts w:asciiTheme="minorHAnsi" w:hAnsiTheme="minorHAnsi"/>
          <w:noProof/>
          <w:sz w:val="22"/>
          <w:szCs w:val="22"/>
          <w:lang w:val="en-US"/>
        </w:rPr>
        <w:t xml:space="preserve"> and</w:t>
      </w:r>
      <w:r w:rsidRPr="00C01BB3">
        <w:rPr>
          <w:rFonts w:asciiTheme="minorHAnsi" w:hAnsiTheme="minorHAnsi"/>
          <w:noProof/>
          <w:sz w:val="22"/>
          <w:szCs w:val="22"/>
          <w:lang w:val="en-US"/>
        </w:rPr>
        <w:t xml:space="preserve"> a warning and tactile guiding blocks at the start of stairs for the visually-impaired in each of the three campuses as set forth in the 2014-2015 report</w:t>
      </w:r>
      <w:r w:rsidR="00C25A47">
        <w:rPr>
          <w:rFonts w:asciiTheme="minorHAnsi" w:hAnsiTheme="minorHAnsi"/>
          <w:noProof/>
          <w:sz w:val="22"/>
          <w:szCs w:val="22"/>
          <w:lang w:val="en-US"/>
        </w:rPr>
        <w:t>,</w:t>
      </w:r>
      <w:r w:rsidRPr="00C01BB3">
        <w:rPr>
          <w:rFonts w:asciiTheme="minorHAnsi" w:hAnsiTheme="minorHAnsi"/>
          <w:noProof/>
          <w:sz w:val="22"/>
          <w:szCs w:val="22"/>
          <w:lang w:val="en-US"/>
        </w:rPr>
        <w:t xml:space="preserve"> however </w:t>
      </w:r>
      <w:r w:rsidR="00C55D63" w:rsidRPr="00C01BB3">
        <w:rPr>
          <w:rFonts w:asciiTheme="minorHAnsi" w:hAnsiTheme="minorHAnsi"/>
          <w:noProof/>
          <w:sz w:val="22"/>
          <w:szCs w:val="22"/>
          <w:lang w:val="en-US"/>
        </w:rPr>
        <w:t xml:space="preserve">these </w:t>
      </w:r>
      <w:r w:rsidRPr="00C01BB3">
        <w:rPr>
          <w:rFonts w:asciiTheme="minorHAnsi" w:hAnsiTheme="minorHAnsi"/>
          <w:noProof/>
          <w:sz w:val="22"/>
          <w:szCs w:val="22"/>
          <w:lang w:val="en-US"/>
        </w:rPr>
        <w:t>works could not be advanced further</w:t>
      </w:r>
      <w:r w:rsidR="00D94464" w:rsidRPr="00C01BB3">
        <w:rPr>
          <w:rFonts w:asciiTheme="minorHAnsi" w:hAnsiTheme="minorHAnsi"/>
          <w:noProof/>
          <w:sz w:val="22"/>
          <w:szCs w:val="22"/>
          <w:lang w:val="en-US"/>
        </w:rPr>
        <w:t>.</w:t>
      </w:r>
    </w:p>
    <w:p w:rsidR="00564F03" w:rsidRPr="00C01BB3" w:rsidRDefault="00564F03" w:rsidP="00B9207C">
      <w:pPr>
        <w:pStyle w:val="Default"/>
        <w:numPr>
          <w:ilvl w:val="0"/>
          <w:numId w:val="2"/>
        </w:numPr>
        <w:spacing w:after="157"/>
        <w:rPr>
          <w:rFonts w:asciiTheme="minorHAnsi" w:hAnsiTheme="minorHAnsi"/>
          <w:noProof/>
          <w:sz w:val="22"/>
          <w:szCs w:val="22"/>
          <w:lang w:val="en-US"/>
        </w:rPr>
      </w:pPr>
      <w:r w:rsidRPr="00C01BB3">
        <w:rPr>
          <w:rFonts w:asciiTheme="minorHAnsi" w:hAnsiTheme="minorHAnsi"/>
          <w:noProof/>
          <w:sz w:val="22"/>
          <w:szCs w:val="22"/>
          <w:lang w:val="en-US"/>
        </w:rPr>
        <w:lastRenderedPageBreak/>
        <w:t>Actions taken for providing appropriate accessibility conditions at the first and last stops of shuttles in campuses and the city to allow students with disability to get on the v</w:t>
      </w:r>
      <w:r w:rsidR="009D6E43" w:rsidRPr="00C01BB3">
        <w:rPr>
          <w:rFonts w:asciiTheme="minorHAnsi" w:hAnsiTheme="minorHAnsi"/>
          <w:noProof/>
          <w:sz w:val="22"/>
          <w:szCs w:val="22"/>
          <w:lang w:val="en-US"/>
        </w:rPr>
        <w:t>e</w:t>
      </w:r>
      <w:r w:rsidRPr="00C01BB3">
        <w:rPr>
          <w:rFonts w:asciiTheme="minorHAnsi" w:hAnsiTheme="minorHAnsi"/>
          <w:noProof/>
          <w:sz w:val="22"/>
          <w:szCs w:val="22"/>
          <w:lang w:val="en-US"/>
        </w:rPr>
        <w:t xml:space="preserve">hicles </w:t>
      </w:r>
      <w:r w:rsidR="00B9207C" w:rsidRPr="00C01BB3">
        <w:rPr>
          <w:rFonts w:asciiTheme="minorHAnsi" w:hAnsiTheme="minorHAnsi"/>
          <w:noProof/>
          <w:sz w:val="22"/>
          <w:szCs w:val="22"/>
          <w:lang w:val="en-US"/>
        </w:rPr>
        <w:t>could</w:t>
      </w:r>
      <w:r w:rsidRPr="00C01BB3">
        <w:rPr>
          <w:rFonts w:asciiTheme="minorHAnsi" w:hAnsiTheme="minorHAnsi"/>
          <w:noProof/>
          <w:sz w:val="22"/>
          <w:szCs w:val="22"/>
          <w:lang w:val="en-US"/>
        </w:rPr>
        <w:t xml:space="preserve"> not</w:t>
      </w:r>
      <w:r w:rsidR="00B9207C" w:rsidRPr="00C01BB3">
        <w:rPr>
          <w:rFonts w:asciiTheme="minorHAnsi" w:hAnsiTheme="minorHAnsi"/>
          <w:noProof/>
          <w:sz w:val="22"/>
          <w:szCs w:val="22"/>
          <w:lang w:val="en-US"/>
        </w:rPr>
        <w:t xml:space="preserve"> be</w:t>
      </w:r>
      <w:r w:rsidRPr="00C01BB3">
        <w:rPr>
          <w:rFonts w:asciiTheme="minorHAnsi" w:hAnsiTheme="minorHAnsi"/>
          <w:noProof/>
          <w:sz w:val="22"/>
          <w:szCs w:val="22"/>
          <w:lang w:val="en-US"/>
        </w:rPr>
        <w:t xml:space="preserve"> completed successfully</w:t>
      </w:r>
      <w:r w:rsidR="00EF3483" w:rsidRPr="00C01BB3">
        <w:rPr>
          <w:rFonts w:asciiTheme="minorHAnsi" w:hAnsiTheme="minorHAnsi"/>
          <w:noProof/>
          <w:sz w:val="22"/>
          <w:szCs w:val="22"/>
          <w:lang w:val="en-US"/>
        </w:rPr>
        <w:t>.</w:t>
      </w:r>
    </w:p>
    <w:p w:rsidR="002E1CE8" w:rsidRPr="00C01BB3" w:rsidRDefault="002E1CE8" w:rsidP="00E11D06">
      <w:pPr>
        <w:pStyle w:val="Default"/>
        <w:numPr>
          <w:ilvl w:val="0"/>
          <w:numId w:val="2"/>
        </w:numPr>
        <w:spacing w:after="157"/>
        <w:rPr>
          <w:rFonts w:asciiTheme="minorHAnsi" w:hAnsiTheme="minorHAnsi"/>
          <w:noProof/>
          <w:sz w:val="22"/>
          <w:szCs w:val="22"/>
          <w:lang w:val="en-US"/>
        </w:rPr>
      </w:pPr>
      <w:r w:rsidRPr="006574C1">
        <w:rPr>
          <w:rFonts w:asciiTheme="minorHAnsi" w:hAnsiTheme="minorHAnsi"/>
          <w:noProof/>
          <w:color w:val="auto"/>
          <w:sz w:val="22"/>
          <w:szCs w:val="22"/>
          <w:lang w:val="en-US"/>
        </w:rPr>
        <w:t xml:space="preserve">Works were not completed for the provision </w:t>
      </w:r>
      <w:r w:rsidRPr="00C01BB3">
        <w:rPr>
          <w:rFonts w:asciiTheme="minorHAnsi" w:hAnsiTheme="minorHAnsi"/>
          <w:noProof/>
          <w:sz w:val="22"/>
          <w:szCs w:val="22"/>
          <w:lang w:val="en-US"/>
        </w:rPr>
        <w:t>of audio warnings at the emergency exits of the buildings. Alternative works and inquiries should be made on the issue.</w:t>
      </w:r>
    </w:p>
    <w:p w:rsidR="005362FE" w:rsidRPr="00C01BB3" w:rsidRDefault="006B41B9" w:rsidP="0034248A">
      <w:pPr>
        <w:pStyle w:val="Default"/>
        <w:numPr>
          <w:ilvl w:val="0"/>
          <w:numId w:val="2"/>
        </w:numPr>
        <w:spacing w:after="157"/>
        <w:rPr>
          <w:rFonts w:asciiTheme="minorHAnsi" w:hAnsiTheme="minorHAnsi"/>
          <w:noProof/>
          <w:sz w:val="22"/>
          <w:szCs w:val="22"/>
          <w:lang w:val="en-US"/>
        </w:rPr>
      </w:pPr>
      <w:r w:rsidRPr="00C01BB3">
        <w:rPr>
          <w:rFonts w:asciiTheme="minorHAnsi" w:hAnsiTheme="minorHAnsi"/>
          <w:noProof/>
          <w:sz w:val="22"/>
          <w:szCs w:val="22"/>
          <w:lang w:val="en-US"/>
        </w:rPr>
        <w:t xml:space="preserve">No improvement could be achieved as a result of the </w:t>
      </w:r>
      <w:r w:rsidR="00931863">
        <w:rPr>
          <w:rFonts w:asciiTheme="minorHAnsi" w:hAnsiTheme="minorHAnsi"/>
          <w:noProof/>
          <w:sz w:val="22"/>
          <w:szCs w:val="22"/>
          <w:lang w:val="en-US"/>
        </w:rPr>
        <w:t>efforts aiming to eliminate</w:t>
      </w:r>
      <w:r w:rsidRPr="00C01BB3">
        <w:rPr>
          <w:rFonts w:asciiTheme="minorHAnsi" w:hAnsiTheme="minorHAnsi"/>
          <w:noProof/>
          <w:sz w:val="22"/>
          <w:szCs w:val="22"/>
          <w:lang w:val="en-US"/>
        </w:rPr>
        <w:t xml:space="preserve"> the </w:t>
      </w:r>
      <w:r w:rsidR="005362FE" w:rsidRPr="00C01BB3">
        <w:rPr>
          <w:rFonts w:asciiTheme="minorHAnsi" w:hAnsiTheme="minorHAnsi"/>
          <w:noProof/>
          <w:sz w:val="22"/>
          <w:szCs w:val="22"/>
          <w:lang w:val="en-US"/>
        </w:rPr>
        <w:t>difficulties faced by our students and employees with disability in the school</w:t>
      </w:r>
      <w:r w:rsidR="0034248A">
        <w:rPr>
          <w:rFonts w:asciiTheme="minorHAnsi" w:hAnsiTheme="minorHAnsi"/>
          <w:noProof/>
          <w:sz w:val="22"/>
          <w:szCs w:val="22"/>
          <w:lang w:val="en-US"/>
        </w:rPr>
        <w:t xml:space="preserve"> </w:t>
      </w:r>
      <w:r w:rsidR="0034248A" w:rsidRPr="00C01BB3">
        <w:rPr>
          <w:rFonts w:asciiTheme="minorHAnsi" w:hAnsiTheme="minorHAnsi"/>
          <w:noProof/>
          <w:sz w:val="22"/>
          <w:szCs w:val="22"/>
          <w:lang w:val="en-US"/>
        </w:rPr>
        <w:t>in academic, social or psychological terms</w:t>
      </w:r>
      <w:r w:rsidR="005362FE" w:rsidRPr="00C01BB3">
        <w:rPr>
          <w:rFonts w:asciiTheme="minorHAnsi" w:hAnsiTheme="minorHAnsi"/>
          <w:noProof/>
          <w:sz w:val="22"/>
          <w:szCs w:val="22"/>
          <w:lang w:val="en-US"/>
        </w:rPr>
        <w:t xml:space="preserve"> because of </w:t>
      </w:r>
      <w:r w:rsidR="0034248A">
        <w:rPr>
          <w:rFonts w:asciiTheme="minorHAnsi" w:hAnsiTheme="minorHAnsi"/>
          <w:noProof/>
          <w:sz w:val="22"/>
          <w:szCs w:val="22"/>
          <w:lang w:val="en-US"/>
        </w:rPr>
        <w:t>the</w:t>
      </w:r>
      <w:r w:rsidR="005362FE" w:rsidRPr="00C01BB3">
        <w:rPr>
          <w:rFonts w:asciiTheme="minorHAnsi" w:hAnsiTheme="minorHAnsi"/>
          <w:noProof/>
          <w:sz w:val="22"/>
          <w:szCs w:val="22"/>
          <w:lang w:val="en-US"/>
        </w:rPr>
        <w:t xml:space="preserve"> physical </w:t>
      </w:r>
      <w:r w:rsidR="0034248A">
        <w:rPr>
          <w:rFonts w:asciiTheme="minorHAnsi" w:hAnsiTheme="minorHAnsi"/>
          <w:noProof/>
          <w:sz w:val="22"/>
          <w:szCs w:val="22"/>
          <w:lang w:val="en-US"/>
        </w:rPr>
        <w:t>characteristics of campuses</w:t>
      </w:r>
      <w:r w:rsidR="005362FE" w:rsidRPr="00C01BB3">
        <w:rPr>
          <w:rFonts w:asciiTheme="minorHAnsi" w:hAnsiTheme="minorHAnsi"/>
          <w:noProof/>
          <w:sz w:val="22"/>
          <w:szCs w:val="22"/>
          <w:lang w:val="en-US"/>
        </w:rPr>
        <w:t xml:space="preserve"> (</w:t>
      </w:r>
      <w:r w:rsidR="005362FE" w:rsidRPr="00C01BB3">
        <w:rPr>
          <w:rFonts w:asciiTheme="minorHAnsi" w:hAnsiTheme="minorHAnsi"/>
          <w:i/>
          <w:iCs/>
          <w:noProof/>
          <w:sz w:val="22"/>
          <w:szCs w:val="22"/>
          <w:lang w:val="en-US"/>
        </w:rPr>
        <w:t>for example, a private a</w:t>
      </w:r>
      <w:r w:rsidR="0034248A">
        <w:rPr>
          <w:rFonts w:asciiTheme="minorHAnsi" w:hAnsiTheme="minorHAnsi"/>
          <w:i/>
          <w:iCs/>
          <w:noProof/>
          <w:sz w:val="22"/>
          <w:szCs w:val="22"/>
          <w:lang w:val="en-US"/>
        </w:rPr>
        <w:t xml:space="preserve">nd hygienic environment is needed </w:t>
      </w:r>
      <w:r w:rsidR="005362FE" w:rsidRPr="00C01BB3">
        <w:rPr>
          <w:rFonts w:asciiTheme="minorHAnsi" w:hAnsiTheme="minorHAnsi"/>
          <w:i/>
          <w:iCs/>
          <w:noProof/>
          <w:sz w:val="22"/>
          <w:szCs w:val="22"/>
          <w:lang w:val="en-US"/>
        </w:rPr>
        <w:t xml:space="preserve">in cases where the use of urinary catheter or frequent injections </w:t>
      </w:r>
      <w:r w:rsidR="0034248A">
        <w:rPr>
          <w:rFonts w:asciiTheme="minorHAnsi" w:hAnsiTheme="minorHAnsi"/>
          <w:i/>
          <w:iCs/>
          <w:noProof/>
          <w:sz w:val="22"/>
          <w:szCs w:val="22"/>
          <w:lang w:val="en-US"/>
        </w:rPr>
        <w:t>is</w:t>
      </w:r>
      <w:r w:rsidR="005362FE" w:rsidRPr="00C01BB3">
        <w:rPr>
          <w:rFonts w:asciiTheme="minorHAnsi" w:hAnsiTheme="minorHAnsi"/>
          <w:i/>
          <w:iCs/>
          <w:noProof/>
          <w:sz w:val="22"/>
          <w:szCs w:val="22"/>
          <w:lang w:val="en-US"/>
        </w:rPr>
        <w:t xml:space="preserve"> required. This need may not be met sometimes when the medical room is busy</w:t>
      </w:r>
      <w:r w:rsidR="005362FE" w:rsidRPr="00C01BB3">
        <w:rPr>
          <w:rFonts w:asciiTheme="minorHAnsi" w:hAnsiTheme="minorHAnsi"/>
          <w:noProof/>
          <w:sz w:val="22"/>
          <w:szCs w:val="22"/>
          <w:lang w:val="en-US"/>
        </w:rPr>
        <w:t>)</w:t>
      </w:r>
    </w:p>
    <w:p w:rsidR="0017746D" w:rsidRPr="00C01BB3" w:rsidRDefault="0017746D" w:rsidP="00BC46ED">
      <w:pPr>
        <w:pStyle w:val="Default"/>
        <w:numPr>
          <w:ilvl w:val="0"/>
          <w:numId w:val="2"/>
        </w:numPr>
        <w:spacing w:after="157"/>
        <w:rPr>
          <w:rFonts w:asciiTheme="minorHAnsi" w:hAnsiTheme="minorHAnsi"/>
          <w:noProof/>
          <w:sz w:val="22"/>
          <w:szCs w:val="22"/>
          <w:lang w:val="en-US"/>
        </w:rPr>
      </w:pPr>
      <w:r w:rsidRPr="00C01BB3">
        <w:rPr>
          <w:rFonts w:asciiTheme="minorHAnsi" w:hAnsiTheme="minorHAnsi"/>
          <w:noProof/>
          <w:sz w:val="22"/>
          <w:szCs w:val="22"/>
          <w:lang w:val="en-US"/>
        </w:rPr>
        <w:t xml:space="preserve">The ramps that must be built at the entrances of the Lokma and Papaz businesses providing services in </w:t>
      </w:r>
      <w:r w:rsidRPr="00C01BB3">
        <w:rPr>
          <w:rFonts w:asciiTheme="minorHAnsi" w:hAnsiTheme="minorHAnsi"/>
          <w:b/>
          <w:bCs/>
          <w:noProof/>
          <w:sz w:val="22"/>
          <w:szCs w:val="22"/>
          <w:lang w:val="en-US"/>
        </w:rPr>
        <w:t xml:space="preserve">santralistanbul </w:t>
      </w:r>
      <w:r w:rsidRPr="00C01BB3">
        <w:rPr>
          <w:rFonts w:asciiTheme="minorHAnsi" w:hAnsiTheme="minorHAnsi"/>
          <w:noProof/>
          <w:sz w:val="22"/>
          <w:szCs w:val="22"/>
          <w:lang w:val="en-US"/>
        </w:rPr>
        <w:t>campus and the works that must be carried out by the operators of these businesses for providing accessibility by persons with disability were supervised by the Technical Services Unit, and no progress could be achieved in relation to the provision of the menu written in Braille in these two locations.</w:t>
      </w:r>
    </w:p>
    <w:p w:rsidR="00034C78" w:rsidRPr="00C01BB3" w:rsidRDefault="00034C78" w:rsidP="00034C78">
      <w:pPr>
        <w:pStyle w:val="Default"/>
        <w:numPr>
          <w:ilvl w:val="0"/>
          <w:numId w:val="2"/>
        </w:numPr>
        <w:spacing w:after="157"/>
        <w:rPr>
          <w:rFonts w:asciiTheme="minorHAnsi" w:hAnsiTheme="minorHAnsi"/>
          <w:noProof/>
          <w:sz w:val="22"/>
          <w:szCs w:val="22"/>
          <w:lang w:val="en-US"/>
        </w:rPr>
      </w:pPr>
      <w:r w:rsidRPr="00C01BB3">
        <w:rPr>
          <w:rFonts w:asciiTheme="minorHAnsi" w:hAnsiTheme="minorHAnsi"/>
          <w:noProof/>
          <w:sz w:val="22"/>
          <w:szCs w:val="22"/>
          <w:lang w:val="en-US"/>
        </w:rPr>
        <w:t>No solution could be developed with respect to ensuring accessibility at the entrance on the side of the car park where shuttles operate in Dolapdere campus.</w:t>
      </w:r>
    </w:p>
    <w:p w:rsidR="00FC3E57" w:rsidRPr="00C01BB3" w:rsidRDefault="00F83DD0" w:rsidP="009D69AE">
      <w:pPr>
        <w:pStyle w:val="Default"/>
        <w:numPr>
          <w:ilvl w:val="0"/>
          <w:numId w:val="2"/>
        </w:numPr>
        <w:spacing w:after="157"/>
        <w:rPr>
          <w:rFonts w:asciiTheme="minorHAnsi" w:hAnsiTheme="minorHAnsi"/>
          <w:noProof/>
          <w:sz w:val="22"/>
          <w:szCs w:val="22"/>
          <w:lang w:val="en-US"/>
        </w:rPr>
      </w:pPr>
      <w:r w:rsidRPr="00C01BB3">
        <w:rPr>
          <w:rFonts w:asciiTheme="minorHAnsi" w:hAnsiTheme="minorHAnsi"/>
          <w:noProof/>
          <w:sz w:val="22"/>
          <w:szCs w:val="22"/>
          <w:lang w:val="en-US"/>
        </w:rPr>
        <w:t xml:space="preserve">Efforts should continue to ensure that classrooms are made more suitable for access by persons with disability. No solution could be found for wheelchair users especially in big lecture halls in </w:t>
      </w:r>
      <w:r w:rsidRPr="00C01BB3">
        <w:rPr>
          <w:rFonts w:asciiTheme="minorHAnsi" w:hAnsiTheme="minorHAnsi"/>
          <w:b/>
          <w:bCs/>
          <w:noProof/>
          <w:sz w:val="22"/>
          <w:szCs w:val="22"/>
          <w:lang w:val="en-US"/>
        </w:rPr>
        <w:t xml:space="preserve">santralistanbul </w:t>
      </w:r>
      <w:r w:rsidRPr="00C01BB3">
        <w:rPr>
          <w:rFonts w:asciiTheme="minorHAnsi" w:hAnsiTheme="minorHAnsi"/>
          <w:noProof/>
          <w:sz w:val="22"/>
          <w:szCs w:val="22"/>
          <w:lang w:val="en-US"/>
        </w:rPr>
        <w:t xml:space="preserve">campus. The Technical Directorate performed a preliminary investigation and survey </w:t>
      </w:r>
      <w:r w:rsidR="009D69AE" w:rsidRPr="00C01BB3">
        <w:rPr>
          <w:rFonts w:asciiTheme="minorHAnsi" w:hAnsiTheme="minorHAnsi"/>
          <w:noProof/>
          <w:sz w:val="22"/>
          <w:szCs w:val="22"/>
          <w:lang w:val="en-US"/>
        </w:rPr>
        <w:t>on the issue.</w:t>
      </w:r>
    </w:p>
    <w:p w:rsidR="004B51B2" w:rsidRPr="00C01BB3" w:rsidRDefault="004B51B2" w:rsidP="004B51B2">
      <w:pPr>
        <w:pStyle w:val="Default"/>
        <w:rPr>
          <w:rFonts w:asciiTheme="minorHAnsi" w:hAnsiTheme="minorHAnsi"/>
          <w:noProof/>
          <w:sz w:val="22"/>
          <w:szCs w:val="22"/>
          <w:lang w:val="en-US"/>
        </w:rPr>
      </w:pPr>
    </w:p>
    <w:p w:rsidR="0086011A" w:rsidRPr="00C01BB3" w:rsidRDefault="004B51B2" w:rsidP="0086011A">
      <w:pPr>
        <w:autoSpaceDE w:val="0"/>
        <w:autoSpaceDN w:val="0"/>
        <w:adjustRightInd w:val="0"/>
        <w:spacing w:after="0" w:line="240" w:lineRule="auto"/>
        <w:rPr>
          <w:rFonts w:cs="Arial-BoldMT"/>
          <w:b/>
          <w:bCs/>
          <w:noProof/>
          <w:lang w:val="en-US"/>
        </w:rPr>
      </w:pPr>
      <w:r w:rsidRPr="00C01BB3">
        <w:rPr>
          <w:b/>
          <w:bCs/>
          <w:noProof/>
          <w:lang w:val="en-US"/>
        </w:rPr>
        <w:t xml:space="preserve">3. </w:t>
      </w:r>
      <w:r w:rsidR="0086011A" w:rsidRPr="00C01BB3">
        <w:rPr>
          <w:rFonts w:cs="Arial-BoldMT"/>
          <w:b/>
          <w:bCs/>
          <w:noProof/>
          <w:lang w:val="en-US"/>
        </w:rPr>
        <w:t>EDUCATION, EXAMINATION CONDITIONS AND EDUCATION MATERIALS</w:t>
      </w:r>
    </w:p>
    <w:p w:rsidR="0086011A" w:rsidRPr="00C01BB3" w:rsidRDefault="0086011A" w:rsidP="0086011A">
      <w:pPr>
        <w:pStyle w:val="Default"/>
        <w:rPr>
          <w:rFonts w:asciiTheme="minorHAnsi" w:hAnsiTheme="minorHAnsi"/>
          <w:noProof/>
          <w:sz w:val="22"/>
          <w:szCs w:val="22"/>
          <w:lang w:val="en-US"/>
        </w:rPr>
      </w:pPr>
    </w:p>
    <w:p w:rsidR="0086011A" w:rsidRPr="00C01BB3" w:rsidRDefault="0086011A" w:rsidP="0086011A">
      <w:pPr>
        <w:autoSpaceDE w:val="0"/>
        <w:autoSpaceDN w:val="0"/>
        <w:adjustRightInd w:val="0"/>
        <w:spacing w:after="0" w:line="240" w:lineRule="auto"/>
        <w:rPr>
          <w:rFonts w:cs="Arial-BoldMT"/>
          <w:b/>
          <w:bCs/>
          <w:noProof/>
          <w:u w:val="single"/>
          <w:lang w:val="en-US"/>
        </w:rPr>
      </w:pPr>
      <w:r w:rsidRPr="00C01BB3">
        <w:rPr>
          <w:rFonts w:cs="Arial-BoldMT"/>
          <w:b/>
          <w:bCs/>
          <w:noProof/>
          <w:u w:val="single"/>
          <w:lang w:val="en-US"/>
        </w:rPr>
        <w:t>The Works Completed</w:t>
      </w:r>
    </w:p>
    <w:p w:rsidR="007939EB" w:rsidRDefault="007D74D8" w:rsidP="005D24C4">
      <w:pPr>
        <w:pStyle w:val="Default"/>
        <w:numPr>
          <w:ilvl w:val="0"/>
          <w:numId w:val="3"/>
        </w:numPr>
        <w:rPr>
          <w:rFonts w:asciiTheme="minorHAnsi" w:hAnsiTheme="minorHAnsi"/>
          <w:noProof/>
          <w:sz w:val="22"/>
          <w:szCs w:val="22"/>
          <w:lang w:val="en-US"/>
        </w:rPr>
      </w:pPr>
      <w:r w:rsidRPr="00C01BB3">
        <w:rPr>
          <w:rFonts w:asciiTheme="minorHAnsi" w:hAnsiTheme="minorHAnsi"/>
          <w:noProof/>
          <w:sz w:val="22"/>
          <w:szCs w:val="22"/>
          <w:lang w:val="en-US"/>
        </w:rPr>
        <w:t xml:space="preserve">Special exam arrangements for students with disability, which were made available </w:t>
      </w:r>
      <w:r w:rsidR="005D24C4">
        <w:rPr>
          <w:rFonts w:asciiTheme="minorHAnsi" w:hAnsiTheme="minorHAnsi"/>
          <w:noProof/>
          <w:sz w:val="22"/>
          <w:szCs w:val="22"/>
          <w:lang w:val="en-US"/>
        </w:rPr>
        <w:t>pursuant to</w:t>
      </w:r>
      <w:r w:rsidRPr="00C01BB3">
        <w:rPr>
          <w:rFonts w:asciiTheme="minorHAnsi" w:hAnsiTheme="minorHAnsi"/>
          <w:noProof/>
          <w:sz w:val="22"/>
          <w:szCs w:val="22"/>
          <w:lang w:val="en-US"/>
        </w:rPr>
        <w:t xml:space="preserve"> the decisions of the Board of Faculties, were continued to be monitored at the time of exams for each student individually</w:t>
      </w:r>
      <w:r w:rsidR="004B51B2" w:rsidRPr="00C01BB3">
        <w:rPr>
          <w:rFonts w:asciiTheme="minorHAnsi" w:hAnsiTheme="minorHAnsi"/>
          <w:noProof/>
          <w:sz w:val="22"/>
          <w:szCs w:val="22"/>
          <w:lang w:val="en-US"/>
        </w:rPr>
        <w:t>.</w:t>
      </w:r>
    </w:p>
    <w:p w:rsidR="004B51B2" w:rsidRPr="00C01BB3" w:rsidRDefault="004B51B2" w:rsidP="004B51B2">
      <w:pPr>
        <w:pStyle w:val="Default"/>
        <w:rPr>
          <w:rFonts w:asciiTheme="minorHAnsi" w:hAnsiTheme="minorHAnsi"/>
          <w:noProof/>
          <w:sz w:val="22"/>
          <w:szCs w:val="22"/>
          <w:lang w:val="en-US"/>
        </w:rPr>
      </w:pPr>
    </w:p>
    <w:p w:rsidR="00C96395" w:rsidRPr="00C01BB3" w:rsidRDefault="00C96395" w:rsidP="00C96395">
      <w:pPr>
        <w:autoSpaceDE w:val="0"/>
        <w:autoSpaceDN w:val="0"/>
        <w:adjustRightInd w:val="0"/>
        <w:spacing w:after="0" w:line="240" w:lineRule="auto"/>
        <w:rPr>
          <w:rFonts w:cs="Arial-BoldMT"/>
          <w:b/>
          <w:bCs/>
          <w:noProof/>
          <w:u w:val="single"/>
          <w:lang w:val="en-US"/>
        </w:rPr>
      </w:pPr>
      <w:r w:rsidRPr="00C01BB3">
        <w:rPr>
          <w:rFonts w:cs="Arial-BoldMT"/>
          <w:b/>
          <w:bCs/>
          <w:noProof/>
          <w:u w:val="single"/>
          <w:lang w:val="en-US"/>
        </w:rPr>
        <w:t>Actions That Must Be Taken</w:t>
      </w:r>
    </w:p>
    <w:p w:rsidR="005F2EAB" w:rsidRPr="00C01BB3" w:rsidRDefault="005F2EAB" w:rsidP="005D24C4">
      <w:pPr>
        <w:pStyle w:val="Default"/>
        <w:numPr>
          <w:ilvl w:val="0"/>
          <w:numId w:val="3"/>
        </w:numPr>
        <w:rPr>
          <w:rFonts w:asciiTheme="minorHAnsi" w:hAnsiTheme="minorHAnsi"/>
          <w:noProof/>
          <w:sz w:val="22"/>
          <w:szCs w:val="22"/>
          <w:lang w:val="en-US"/>
        </w:rPr>
      </w:pPr>
      <w:r w:rsidRPr="00C01BB3">
        <w:rPr>
          <w:rFonts w:asciiTheme="minorHAnsi" w:hAnsiTheme="minorHAnsi"/>
          <w:noProof/>
          <w:sz w:val="22"/>
          <w:szCs w:val="22"/>
          <w:lang w:val="en-US"/>
        </w:rPr>
        <w:t>Efforts should be spent for implementing different learning and teaching techniques for our students with disability</w:t>
      </w:r>
      <w:r w:rsidR="0067179D" w:rsidRPr="00C01BB3">
        <w:rPr>
          <w:rFonts w:asciiTheme="minorHAnsi" w:hAnsiTheme="minorHAnsi"/>
          <w:noProof/>
          <w:sz w:val="22"/>
          <w:szCs w:val="22"/>
          <w:lang w:val="en-US"/>
        </w:rPr>
        <w:t xml:space="preserve"> according to </w:t>
      </w:r>
      <w:r w:rsidR="0067179D" w:rsidRPr="005D24C4">
        <w:rPr>
          <w:rFonts w:asciiTheme="minorHAnsi" w:hAnsiTheme="minorHAnsi"/>
          <w:noProof/>
          <w:sz w:val="22"/>
          <w:szCs w:val="22"/>
          <w:lang w:val="en-US"/>
        </w:rPr>
        <w:t xml:space="preserve">their </w:t>
      </w:r>
      <w:r w:rsidRPr="005D24C4">
        <w:rPr>
          <w:rFonts w:asciiTheme="minorHAnsi" w:hAnsiTheme="minorHAnsi"/>
          <w:noProof/>
          <w:sz w:val="22"/>
          <w:szCs w:val="22"/>
          <w:lang w:val="en-US"/>
        </w:rPr>
        <w:t>disability.</w:t>
      </w:r>
    </w:p>
    <w:p w:rsidR="00A315DF" w:rsidRPr="00C01BB3" w:rsidRDefault="00A315DF" w:rsidP="00A315DF">
      <w:pPr>
        <w:pStyle w:val="Default"/>
        <w:numPr>
          <w:ilvl w:val="0"/>
          <w:numId w:val="3"/>
        </w:numPr>
        <w:rPr>
          <w:rFonts w:asciiTheme="minorHAnsi" w:hAnsiTheme="minorHAnsi"/>
          <w:noProof/>
          <w:sz w:val="22"/>
          <w:szCs w:val="22"/>
          <w:lang w:val="en-US"/>
        </w:rPr>
      </w:pPr>
      <w:r w:rsidRPr="00C01BB3">
        <w:rPr>
          <w:rFonts w:asciiTheme="minorHAnsi" w:hAnsiTheme="minorHAnsi"/>
          <w:noProof/>
          <w:sz w:val="22"/>
          <w:szCs w:val="22"/>
          <w:lang w:val="en-US"/>
        </w:rPr>
        <w:t xml:space="preserve">No progress could be achieved in relation to the inspection and implementation of the draft directive on the </w:t>
      </w:r>
      <w:r w:rsidRPr="00C01BB3">
        <w:rPr>
          <w:rFonts w:asciiTheme="minorHAnsi" w:hAnsiTheme="minorHAnsi"/>
          <w:b/>
          <w:bCs/>
          <w:noProof/>
          <w:sz w:val="22"/>
          <w:szCs w:val="22"/>
          <w:lang w:val="en-US"/>
        </w:rPr>
        <w:t>Performance of Special Arrangements for Courses and Exams for Students with Disability</w:t>
      </w:r>
      <w:r w:rsidRPr="00C01BB3">
        <w:rPr>
          <w:rFonts w:asciiTheme="minorHAnsi" w:hAnsiTheme="minorHAnsi"/>
          <w:noProof/>
          <w:sz w:val="22"/>
          <w:szCs w:val="22"/>
          <w:lang w:val="en-US"/>
        </w:rPr>
        <w:t>.</w:t>
      </w:r>
    </w:p>
    <w:p w:rsidR="00D03891" w:rsidRPr="00C01BB3" w:rsidRDefault="00B02A1A" w:rsidP="00B02A1A">
      <w:pPr>
        <w:pStyle w:val="Default"/>
        <w:numPr>
          <w:ilvl w:val="0"/>
          <w:numId w:val="3"/>
        </w:numPr>
        <w:rPr>
          <w:rFonts w:asciiTheme="minorHAnsi" w:hAnsiTheme="minorHAnsi"/>
          <w:noProof/>
          <w:sz w:val="22"/>
          <w:szCs w:val="22"/>
          <w:lang w:val="en-US"/>
        </w:rPr>
      </w:pPr>
      <w:r w:rsidRPr="00C01BB3">
        <w:rPr>
          <w:rFonts w:asciiTheme="minorHAnsi" w:hAnsiTheme="minorHAnsi"/>
          <w:noProof/>
          <w:color w:val="auto"/>
          <w:sz w:val="22"/>
          <w:szCs w:val="22"/>
          <w:lang w:val="en-US"/>
        </w:rPr>
        <w:t xml:space="preserve">The Braille printer which was purchased for the library of </w:t>
      </w:r>
      <w:r w:rsidRPr="00C01BB3">
        <w:rPr>
          <w:rFonts w:asciiTheme="minorHAnsi" w:hAnsiTheme="minorHAnsi"/>
          <w:b/>
          <w:bCs/>
          <w:noProof/>
          <w:color w:val="auto"/>
          <w:sz w:val="22"/>
          <w:szCs w:val="22"/>
          <w:lang w:val="en-US"/>
        </w:rPr>
        <w:t>santralistanbul</w:t>
      </w:r>
      <w:r w:rsidRPr="00C01BB3">
        <w:rPr>
          <w:rFonts w:asciiTheme="minorHAnsi" w:hAnsiTheme="minorHAnsi"/>
          <w:noProof/>
          <w:color w:val="auto"/>
          <w:sz w:val="22"/>
          <w:szCs w:val="22"/>
          <w:lang w:val="en-US"/>
        </w:rPr>
        <w:t xml:space="preserve"> campus could not be installed as no there was no room in the library</w:t>
      </w:r>
      <w:r w:rsidR="005D24C4">
        <w:rPr>
          <w:rFonts w:asciiTheme="minorHAnsi" w:hAnsiTheme="minorHAnsi"/>
          <w:noProof/>
          <w:sz w:val="22"/>
          <w:szCs w:val="22"/>
          <w:lang w:val="en-US"/>
        </w:rPr>
        <w:t>.</w:t>
      </w:r>
    </w:p>
    <w:p w:rsidR="007939EB" w:rsidRDefault="00517447" w:rsidP="00517447">
      <w:pPr>
        <w:pStyle w:val="Default"/>
        <w:numPr>
          <w:ilvl w:val="0"/>
          <w:numId w:val="3"/>
        </w:numPr>
        <w:rPr>
          <w:rFonts w:asciiTheme="minorHAnsi" w:hAnsiTheme="minorHAnsi"/>
          <w:noProof/>
          <w:color w:val="auto"/>
          <w:sz w:val="22"/>
          <w:szCs w:val="22"/>
          <w:lang w:val="en-US"/>
        </w:rPr>
      </w:pPr>
      <w:r w:rsidRPr="00C01BB3">
        <w:rPr>
          <w:rFonts w:asciiTheme="minorHAnsi" w:hAnsiTheme="minorHAnsi"/>
          <w:noProof/>
          <w:sz w:val="22"/>
          <w:szCs w:val="22"/>
          <w:lang w:val="en-US"/>
        </w:rPr>
        <w:t xml:space="preserve">No area could be allocated inside the library in </w:t>
      </w:r>
      <w:r w:rsidRPr="00C01BB3">
        <w:rPr>
          <w:rFonts w:asciiTheme="minorHAnsi" w:hAnsiTheme="minorHAnsi"/>
          <w:b/>
          <w:bCs/>
          <w:noProof/>
          <w:sz w:val="22"/>
          <w:szCs w:val="22"/>
          <w:lang w:val="en-US"/>
        </w:rPr>
        <w:t xml:space="preserve">santralistanbul </w:t>
      </w:r>
      <w:r w:rsidRPr="00C01BB3">
        <w:rPr>
          <w:rFonts w:asciiTheme="minorHAnsi" w:hAnsiTheme="minorHAnsi"/>
          <w:noProof/>
          <w:sz w:val="22"/>
          <w:szCs w:val="22"/>
          <w:lang w:val="en-US"/>
        </w:rPr>
        <w:t>campus for the education materials of students with disability, and no supporting tools such as notebook computers with screen reader and magnifying software installed could be made available in the library as there was no room</w:t>
      </w:r>
      <w:r w:rsidR="004B51B2" w:rsidRPr="00C01BB3">
        <w:rPr>
          <w:rFonts w:asciiTheme="minorHAnsi" w:hAnsiTheme="minorHAnsi"/>
          <w:noProof/>
          <w:color w:val="auto"/>
          <w:sz w:val="22"/>
          <w:szCs w:val="22"/>
          <w:lang w:val="en-US"/>
        </w:rPr>
        <w:t>.</w:t>
      </w:r>
    </w:p>
    <w:p w:rsidR="007939EB" w:rsidRDefault="002828EC" w:rsidP="002828EC">
      <w:pPr>
        <w:pStyle w:val="Default"/>
        <w:numPr>
          <w:ilvl w:val="0"/>
          <w:numId w:val="3"/>
        </w:numPr>
        <w:rPr>
          <w:rFonts w:asciiTheme="minorHAnsi" w:hAnsiTheme="minorHAnsi"/>
          <w:noProof/>
          <w:color w:val="auto"/>
          <w:sz w:val="22"/>
          <w:szCs w:val="22"/>
          <w:lang w:val="en-US"/>
        </w:rPr>
      </w:pPr>
      <w:r w:rsidRPr="00C01BB3">
        <w:rPr>
          <w:rFonts w:asciiTheme="minorHAnsi" w:hAnsiTheme="minorHAnsi"/>
          <w:noProof/>
          <w:color w:val="auto"/>
          <w:sz w:val="22"/>
          <w:szCs w:val="22"/>
          <w:lang w:val="en-US"/>
        </w:rPr>
        <w:t>The efforts spent for adding a course related to universal design to the curriculum of the Faculty of Architecture taking into consideration of the decisions of the Higher Education Board proved fruitless</w:t>
      </w:r>
      <w:r w:rsidR="004B51B2" w:rsidRPr="00C01BB3">
        <w:rPr>
          <w:rFonts w:asciiTheme="minorHAnsi" w:hAnsiTheme="minorHAnsi"/>
          <w:noProof/>
          <w:color w:val="auto"/>
          <w:sz w:val="22"/>
          <w:szCs w:val="22"/>
          <w:lang w:val="en-US"/>
        </w:rPr>
        <w:t>.</w:t>
      </w:r>
    </w:p>
    <w:p w:rsidR="007303E2" w:rsidRPr="00C01BB3" w:rsidRDefault="007303E2" w:rsidP="00D30D0D">
      <w:pPr>
        <w:pStyle w:val="Default"/>
        <w:numPr>
          <w:ilvl w:val="0"/>
          <w:numId w:val="3"/>
        </w:numPr>
        <w:rPr>
          <w:rFonts w:asciiTheme="minorHAnsi" w:hAnsiTheme="minorHAnsi"/>
          <w:noProof/>
          <w:sz w:val="22"/>
          <w:szCs w:val="22"/>
          <w:lang w:val="en-US"/>
        </w:rPr>
      </w:pPr>
      <w:r w:rsidRPr="00C01BB3">
        <w:rPr>
          <w:rFonts w:asciiTheme="minorHAnsi" w:hAnsiTheme="minorHAnsi"/>
          <w:noProof/>
          <w:color w:val="auto"/>
          <w:sz w:val="22"/>
          <w:szCs w:val="22"/>
          <w:lang w:val="en-US"/>
        </w:rPr>
        <w:t>No program could be made for providing all faculty members (including mainly academic supervisors) and administrative staff with necessary information on students with disability.</w:t>
      </w:r>
    </w:p>
    <w:p w:rsidR="004B51B2" w:rsidRPr="00C01BB3" w:rsidRDefault="004B51B2" w:rsidP="004B51B2">
      <w:pPr>
        <w:pStyle w:val="Default"/>
        <w:rPr>
          <w:rFonts w:asciiTheme="minorHAnsi" w:hAnsiTheme="minorHAnsi"/>
          <w:noProof/>
          <w:color w:val="auto"/>
          <w:sz w:val="22"/>
          <w:szCs w:val="22"/>
          <w:lang w:val="en-US"/>
        </w:rPr>
      </w:pPr>
    </w:p>
    <w:p w:rsidR="007939EB" w:rsidRDefault="004B51B2" w:rsidP="00C96395">
      <w:pPr>
        <w:pStyle w:val="Default"/>
        <w:rPr>
          <w:rFonts w:asciiTheme="minorHAnsi" w:hAnsiTheme="minorHAnsi"/>
          <w:b/>
          <w:bCs/>
          <w:noProof/>
          <w:color w:val="auto"/>
          <w:sz w:val="22"/>
          <w:szCs w:val="22"/>
          <w:lang w:val="en-US"/>
        </w:rPr>
      </w:pPr>
      <w:r w:rsidRPr="00C01BB3">
        <w:rPr>
          <w:rFonts w:asciiTheme="minorHAnsi" w:hAnsiTheme="minorHAnsi"/>
          <w:b/>
          <w:bCs/>
          <w:noProof/>
          <w:color w:val="auto"/>
          <w:sz w:val="22"/>
          <w:szCs w:val="22"/>
          <w:lang w:val="en-US"/>
        </w:rPr>
        <w:t xml:space="preserve">4. WEB </w:t>
      </w:r>
      <w:r w:rsidR="00C96395" w:rsidRPr="00C01BB3">
        <w:rPr>
          <w:rFonts w:asciiTheme="minorHAnsi" w:hAnsiTheme="minorHAnsi"/>
          <w:b/>
          <w:bCs/>
          <w:noProof/>
          <w:color w:val="auto"/>
          <w:sz w:val="22"/>
          <w:szCs w:val="22"/>
          <w:lang w:val="en-US"/>
        </w:rPr>
        <w:t>ACCESS</w:t>
      </w:r>
    </w:p>
    <w:p w:rsidR="004B51B2" w:rsidRPr="00C01BB3" w:rsidRDefault="004B51B2" w:rsidP="004B51B2">
      <w:pPr>
        <w:pStyle w:val="Default"/>
        <w:rPr>
          <w:rFonts w:asciiTheme="minorHAnsi" w:hAnsiTheme="minorHAnsi"/>
          <w:noProof/>
          <w:color w:val="auto"/>
          <w:sz w:val="22"/>
          <w:szCs w:val="22"/>
          <w:lang w:val="en-US"/>
        </w:rPr>
      </w:pPr>
    </w:p>
    <w:p w:rsidR="00C96395" w:rsidRPr="00C01BB3" w:rsidRDefault="00C96395" w:rsidP="00C96395">
      <w:pPr>
        <w:autoSpaceDE w:val="0"/>
        <w:autoSpaceDN w:val="0"/>
        <w:adjustRightInd w:val="0"/>
        <w:spacing w:after="0" w:line="240" w:lineRule="auto"/>
        <w:rPr>
          <w:rFonts w:cs="Arial-BoldMT"/>
          <w:b/>
          <w:bCs/>
          <w:noProof/>
          <w:u w:val="single"/>
          <w:lang w:val="en-US"/>
        </w:rPr>
      </w:pPr>
      <w:r w:rsidRPr="00C01BB3">
        <w:rPr>
          <w:rFonts w:cs="Arial-BoldMT"/>
          <w:b/>
          <w:bCs/>
          <w:noProof/>
          <w:u w:val="single"/>
          <w:lang w:val="en-US"/>
        </w:rPr>
        <w:t>The Works Completed</w:t>
      </w:r>
    </w:p>
    <w:p w:rsidR="007939EB" w:rsidRDefault="007939EB" w:rsidP="004B51B2">
      <w:pPr>
        <w:pStyle w:val="Default"/>
        <w:rPr>
          <w:rFonts w:asciiTheme="minorHAnsi" w:hAnsiTheme="minorHAnsi"/>
          <w:b/>
          <w:bCs/>
          <w:noProof/>
          <w:color w:val="auto"/>
          <w:sz w:val="22"/>
          <w:szCs w:val="22"/>
          <w:lang w:val="en-US"/>
        </w:rPr>
      </w:pPr>
    </w:p>
    <w:p w:rsidR="00652902" w:rsidRPr="00C01BB3" w:rsidRDefault="00652902" w:rsidP="00466FAC">
      <w:pPr>
        <w:pStyle w:val="Default"/>
        <w:numPr>
          <w:ilvl w:val="0"/>
          <w:numId w:val="4"/>
        </w:numPr>
        <w:spacing w:after="153"/>
        <w:rPr>
          <w:rFonts w:asciiTheme="minorHAnsi" w:hAnsiTheme="minorHAnsi"/>
          <w:noProof/>
          <w:color w:val="auto"/>
          <w:sz w:val="22"/>
          <w:szCs w:val="22"/>
          <w:lang w:val="en-US"/>
        </w:rPr>
      </w:pPr>
      <w:r w:rsidRPr="00C01BB3">
        <w:rPr>
          <w:rFonts w:asciiTheme="minorHAnsi" w:hAnsiTheme="minorHAnsi"/>
          <w:noProof/>
          <w:color w:val="auto"/>
          <w:sz w:val="22"/>
          <w:szCs w:val="22"/>
          <w:lang w:val="en-US"/>
        </w:rPr>
        <w:t>The infrastructure of the Accessible Education Website has been completed by the web management</w:t>
      </w:r>
      <w:r w:rsidR="00167EF5" w:rsidRPr="00C01BB3">
        <w:rPr>
          <w:rFonts w:asciiTheme="minorHAnsi" w:hAnsiTheme="minorHAnsi"/>
          <w:noProof/>
          <w:color w:val="auto"/>
          <w:sz w:val="22"/>
          <w:szCs w:val="22"/>
          <w:lang w:val="en-US"/>
        </w:rPr>
        <w:t>.</w:t>
      </w:r>
    </w:p>
    <w:p w:rsidR="005E410A" w:rsidRPr="00C01BB3" w:rsidRDefault="005E410A" w:rsidP="00466FAC">
      <w:pPr>
        <w:pStyle w:val="Default"/>
        <w:numPr>
          <w:ilvl w:val="0"/>
          <w:numId w:val="4"/>
        </w:numPr>
        <w:spacing w:after="153"/>
        <w:rPr>
          <w:rFonts w:asciiTheme="minorHAnsi" w:hAnsiTheme="minorHAnsi"/>
          <w:noProof/>
          <w:color w:val="auto"/>
          <w:sz w:val="22"/>
          <w:szCs w:val="22"/>
          <w:lang w:val="en-US"/>
        </w:rPr>
      </w:pPr>
      <w:r w:rsidRPr="00C01BB3">
        <w:rPr>
          <w:rFonts w:asciiTheme="minorHAnsi" w:hAnsiTheme="minorHAnsi"/>
          <w:noProof/>
          <w:color w:val="auto"/>
          <w:sz w:val="22"/>
          <w:szCs w:val="22"/>
          <w:lang w:val="en-US"/>
        </w:rPr>
        <w:t xml:space="preserve">The supervision of access by the visually-impaired to the university website is continued through regular </w:t>
      </w:r>
      <w:r w:rsidRPr="009748AF">
        <w:rPr>
          <w:rFonts w:asciiTheme="minorHAnsi" w:hAnsiTheme="minorHAnsi"/>
          <w:noProof/>
          <w:color w:val="auto"/>
          <w:sz w:val="22"/>
          <w:szCs w:val="22"/>
          <w:lang w:val="en-US"/>
        </w:rPr>
        <w:t>meetings held with the visually-impaired, Accessible Education</w:t>
      </w:r>
      <w:r w:rsidR="009748AF" w:rsidRPr="009748AF">
        <w:rPr>
          <w:rFonts w:asciiTheme="minorHAnsi" w:hAnsiTheme="minorHAnsi"/>
          <w:noProof/>
          <w:color w:val="auto"/>
          <w:sz w:val="22"/>
          <w:szCs w:val="22"/>
          <w:lang w:val="en-US"/>
        </w:rPr>
        <w:t xml:space="preserve"> Officer and IT WEB management.</w:t>
      </w:r>
    </w:p>
    <w:p w:rsidR="00466FAC" w:rsidRPr="00C01BB3" w:rsidRDefault="00466FAC" w:rsidP="009E5245">
      <w:pPr>
        <w:pStyle w:val="ListParagraph"/>
        <w:numPr>
          <w:ilvl w:val="0"/>
          <w:numId w:val="4"/>
        </w:numPr>
        <w:autoSpaceDE w:val="0"/>
        <w:autoSpaceDN w:val="0"/>
        <w:adjustRightInd w:val="0"/>
        <w:spacing w:after="0" w:line="240" w:lineRule="auto"/>
        <w:rPr>
          <w:rFonts w:cs="ArialMT"/>
          <w:noProof/>
          <w:lang w:val="en-US"/>
        </w:rPr>
      </w:pPr>
      <w:r w:rsidRPr="00C01BB3">
        <w:rPr>
          <w:rFonts w:cs="Symbol"/>
          <w:noProof/>
          <w:lang w:val="en-US"/>
        </w:rPr>
        <w:t xml:space="preserve">Accessibility efforts were completed by the web management to ensure accessibility by the visually-impaired to the forms that must be filled in by the students with their wet signature, and the final version of the forms was checked by the Registrar’s Offices for Undergraduate and Associate Students of the relevant units, and </w:t>
      </w:r>
      <w:r w:rsidR="009E5245" w:rsidRPr="00C01BB3">
        <w:rPr>
          <w:rFonts w:cs="Symbol"/>
          <w:noProof/>
          <w:lang w:val="en-US"/>
        </w:rPr>
        <w:t>these forms were launched</w:t>
      </w:r>
      <w:r w:rsidRPr="00C01BB3">
        <w:rPr>
          <w:rFonts w:cs="Symbol"/>
          <w:noProof/>
          <w:lang w:val="en-US"/>
        </w:rPr>
        <w:t>.</w:t>
      </w:r>
    </w:p>
    <w:p w:rsidR="00466FAC" w:rsidRPr="00C01BB3" w:rsidRDefault="00466FAC" w:rsidP="004B51B2">
      <w:pPr>
        <w:pStyle w:val="Default"/>
        <w:rPr>
          <w:rFonts w:asciiTheme="minorHAnsi" w:hAnsiTheme="minorHAnsi"/>
          <w:noProof/>
          <w:color w:val="auto"/>
          <w:sz w:val="22"/>
          <w:szCs w:val="22"/>
          <w:lang w:val="en-US"/>
        </w:rPr>
      </w:pPr>
    </w:p>
    <w:p w:rsidR="00C96395" w:rsidRPr="00C01BB3" w:rsidRDefault="00C96395" w:rsidP="00C96395">
      <w:pPr>
        <w:autoSpaceDE w:val="0"/>
        <w:autoSpaceDN w:val="0"/>
        <w:adjustRightInd w:val="0"/>
        <w:spacing w:after="0" w:line="240" w:lineRule="auto"/>
        <w:rPr>
          <w:rFonts w:cs="Arial-BoldMT"/>
          <w:b/>
          <w:bCs/>
          <w:noProof/>
          <w:u w:val="single"/>
          <w:lang w:val="en-US"/>
        </w:rPr>
      </w:pPr>
      <w:r w:rsidRPr="00C01BB3">
        <w:rPr>
          <w:rFonts w:cs="Arial-BoldMT"/>
          <w:b/>
          <w:bCs/>
          <w:noProof/>
          <w:u w:val="single"/>
          <w:lang w:val="en-US"/>
        </w:rPr>
        <w:t>Actions That Must Be Taken</w:t>
      </w:r>
    </w:p>
    <w:p w:rsidR="007939EB" w:rsidRDefault="00AA02C0" w:rsidP="00AA02C0">
      <w:pPr>
        <w:pStyle w:val="Default"/>
        <w:numPr>
          <w:ilvl w:val="0"/>
          <w:numId w:val="5"/>
        </w:numPr>
        <w:spacing w:after="153"/>
        <w:rPr>
          <w:rFonts w:asciiTheme="minorHAnsi" w:hAnsiTheme="minorHAnsi"/>
          <w:noProof/>
          <w:color w:val="auto"/>
          <w:sz w:val="22"/>
          <w:szCs w:val="22"/>
          <w:lang w:val="en-US"/>
        </w:rPr>
      </w:pPr>
      <w:r w:rsidRPr="00C01BB3">
        <w:rPr>
          <w:rFonts w:asciiTheme="minorHAnsi" w:hAnsiTheme="minorHAnsi"/>
          <w:noProof/>
          <w:color w:val="auto"/>
          <w:sz w:val="22"/>
          <w:szCs w:val="22"/>
          <w:lang w:val="en-US"/>
        </w:rPr>
        <w:t>The “Accessible Education Unit” website could not be launched as no content was uploaded.</w:t>
      </w:r>
    </w:p>
    <w:p w:rsidR="007939EB" w:rsidRDefault="008A7BF8" w:rsidP="008A7BF8">
      <w:pPr>
        <w:pStyle w:val="Default"/>
        <w:numPr>
          <w:ilvl w:val="0"/>
          <w:numId w:val="5"/>
        </w:numPr>
        <w:rPr>
          <w:rFonts w:asciiTheme="minorHAnsi" w:hAnsiTheme="minorHAnsi"/>
          <w:noProof/>
          <w:color w:val="auto"/>
          <w:sz w:val="22"/>
          <w:szCs w:val="22"/>
          <w:lang w:val="en-US"/>
        </w:rPr>
      </w:pPr>
      <w:r w:rsidRPr="00C01BB3">
        <w:rPr>
          <w:rFonts w:asciiTheme="minorHAnsi" w:hAnsiTheme="minorHAnsi"/>
          <w:noProof/>
          <w:color w:val="auto"/>
          <w:sz w:val="22"/>
          <w:szCs w:val="22"/>
          <w:lang w:val="en-US"/>
        </w:rPr>
        <w:t>Efforts should be continued for ensuring access by the visually-impaired to all announcements posted on the website of the university in cooperation with the IT unit</w:t>
      </w:r>
      <w:r w:rsidR="004B51B2" w:rsidRPr="00C01BB3">
        <w:rPr>
          <w:rFonts w:asciiTheme="minorHAnsi" w:hAnsiTheme="minorHAnsi"/>
          <w:noProof/>
          <w:color w:val="auto"/>
          <w:sz w:val="22"/>
          <w:szCs w:val="22"/>
          <w:lang w:val="en-US"/>
        </w:rPr>
        <w:t>.</w:t>
      </w:r>
    </w:p>
    <w:p w:rsidR="004B51B2" w:rsidRPr="00C01BB3" w:rsidRDefault="004B51B2" w:rsidP="004B51B2">
      <w:pPr>
        <w:pStyle w:val="Default"/>
        <w:rPr>
          <w:rFonts w:asciiTheme="minorHAnsi" w:hAnsiTheme="minorHAnsi"/>
          <w:noProof/>
          <w:color w:val="auto"/>
          <w:sz w:val="22"/>
          <w:szCs w:val="22"/>
          <w:lang w:val="en-US"/>
        </w:rPr>
      </w:pPr>
    </w:p>
    <w:p w:rsidR="007939EB" w:rsidRDefault="00A912DB" w:rsidP="004B51B2">
      <w:pPr>
        <w:pStyle w:val="Default"/>
        <w:rPr>
          <w:rFonts w:asciiTheme="minorHAnsi" w:hAnsiTheme="minorHAnsi"/>
          <w:b/>
          <w:bCs/>
          <w:noProof/>
          <w:color w:val="auto"/>
          <w:sz w:val="22"/>
          <w:szCs w:val="22"/>
          <w:lang w:val="en-US"/>
        </w:rPr>
      </w:pPr>
      <w:r w:rsidRPr="00C01BB3">
        <w:rPr>
          <w:rFonts w:asciiTheme="minorHAnsi" w:hAnsiTheme="minorHAnsi"/>
          <w:b/>
          <w:bCs/>
          <w:noProof/>
          <w:color w:val="auto"/>
          <w:sz w:val="22"/>
          <w:szCs w:val="22"/>
          <w:lang w:val="en-US"/>
        </w:rPr>
        <w:t>5. WORKS ON THE PROTECTION OF PERSONS WITH DISABILTY IN CASE OF EMERGENCY</w:t>
      </w:r>
    </w:p>
    <w:p w:rsidR="004B51B2" w:rsidRPr="00C01BB3" w:rsidRDefault="004B51B2" w:rsidP="004B51B2">
      <w:pPr>
        <w:pStyle w:val="Default"/>
        <w:rPr>
          <w:rFonts w:asciiTheme="minorHAnsi" w:hAnsiTheme="minorHAnsi"/>
          <w:noProof/>
          <w:color w:val="auto"/>
          <w:sz w:val="22"/>
          <w:szCs w:val="22"/>
          <w:lang w:val="en-US"/>
        </w:rPr>
      </w:pPr>
    </w:p>
    <w:p w:rsidR="00C96395" w:rsidRPr="00C01BB3" w:rsidRDefault="00C96395" w:rsidP="00C96395">
      <w:pPr>
        <w:autoSpaceDE w:val="0"/>
        <w:autoSpaceDN w:val="0"/>
        <w:adjustRightInd w:val="0"/>
        <w:spacing w:after="0" w:line="240" w:lineRule="auto"/>
        <w:rPr>
          <w:rFonts w:cs="Arial-BoldMT"/>
          <w:b/>
          <w:bCs/>
          <w:noProof/>
          <w:u w:val="single"/>
          <w:lang w:val="en-US"/>
        </w:rPr>
      </w:pPr>
      <w:r w:rsidRPr="00C01BB3">
        <w:rPr>
          <w:rFonts w:cs="Arial-BoldMT"/>
          <w:b/>
          <w:bCs/>
          <w:noProof/>
          <w:u w:val="single"/>
          <w:lang w:val="en-US"/>
        </w:rPr>
        <w:t>The Works Completed</w:t>
      </w:r>
    </w:p>
    <w:p w:rsidR="00DF17C2" w:rsidRPr="00C01BB3" w:rsidRDefault="00DF17C2" w:rsidP="00DF17C2">
      <w:pPr>
        <w:pStyle w:val="Default"/>
        <w:numPr>
          <w:ilvl w:val="0"/>
          <w:numId w:val="6"/>
        </w:numPr>
        <w:rPr>
          <w:rFonts w:asciiTheme="minorHAnsi" w:hAnsiTheme="minorHAnsi"/>
          <w:noProof/>
          <w:color w:val="auto"/>
          <w:sz w:val="22"/>
          <w:szCs w:val="22"/>
          <w:lang w:val="en-US"/>
        </w:rPr>
      </w:pPr>
      <w:r w:rsidRPr="00C01BB3">
        <w:rPr>
          <w:rFonts w:asciiTheme="minorHAnsi" w:hAnsiTheme="minorHAnsi"/>
          <w:noProof/>
          <w:color w:val="auto"/>
          <w:sz w:val="22"/>
          <w:szCs w:val="22"/>
          <w:lang w:val="en-US"/>
        </w:rPr>
        <w:t>Mine Cöbek, Commission Member and Occupational Safety Expert, continued to provide information on how persons with disability should be prepared in case of emergency (earthquake, fire, etc.) and what they should do to protect themselves</w:t>
      </w:r>
    </w:p>
    <w:p w:rsidR="00DF17C2" w:rsidRPr="00C01BB3" w:rsidRDefault="00DF17C2" w:rsidP="00DF17C2">
      <w:pPr>
        <w:pStyle w:val="Default"/>
        <w:ind w:left="720"/>
        <w:rPr>
          <w:rFonts w:asciiTheme="minorHAnsi" w:hAnsiTheme="minorHAnsi"/>
          <w:noProof/>
          <w:color w:val="auto"/>
          <w:sz w:val="22"/>
          <w:szCs w:val="22"/>
          <w:lang w:val="en-US"/>
        </w:rPr>
      </w:pPr>
    </w:p>
    <w:p w:rsidR="00C96395" w:rsidRPr="00C01BB3" w:rsidRDefault="00C96395" w:rsidP="00C96395">
      <w:pPr>
        <w:autoSpaceDE w:val="0"/>
        <w:autoSpaceDN w:val="0"/>
        <w:adjustRightInd w:val="0"/>
        <w:spacing w:after="0" w:line="240" w:lineRule="auto"/>
        <w:rPr>
          <w:rFonts w:cs="Arial-BoldMT"/>
          <w:b/>
          <w:bCs/>
          <w:noProof/>
          <w:u w:val="single"/>
          <w:lang w:val="en-US"/>
        </w:rPr>
      </w:pPr>
      <w:r w:rsidRPr="00C01BB3">
        <w:rPr>
          <w:rFonts w:cs="Arial-BoldMT"/>
          <w:b/>
          <w:bCs/>
          <w:noProof/>
          <w:u w:val="single"/>
          <w:lang w:val="en-US"/>
        </w:rPr>
        <w:t>Actions That Must Be Taken</w:t>
      </w:r>
    </w:p>
    <w:p w:rsidR="004B51B2" w:rsidRPr="00C01BB3" w:rsidRDefault="00DF17C2" w:rsidP="00DF17C2">
      <w:pPr>
        <w:pStyle w:val="Default"/>
        <w:numPr>
          <w:ilvl w:val="0"/>
          <w:numId w:val="6"/>
        </w:numPr>
        <w:spacing w:after="157"/>
        <w:rPr>
          <w:rFonts w:asciiTheme="minorHAnsi" w:hAnsiTheme="minorHAnsi"/>
          <w:noProof/>
          <w:color w:val="auto"/>
          <w:sz w:val="22"/>
          <w:szCs w:val="22"/>
          <w:lang w:val="en-US"/>
        </w:rPr>
      </w:pPr>
      <w:r w:rsidRPr="00C01BB3">
        <w:rPr>
          <w:rFonts w:asciiTheme="minorHAnsi" w:hAnsiTheme="minorHAnsi"/>
          <w:noProof/>
          <w:color w:val="auto"/>
          <w:sz w:val="22"/>
          <w:szCs w:val="22"/>
          <w:lang w:val="en-US"/>
        </w:rPr>
        <w:t>Continuity of emergency information must be ensured, and this information shared must be posted on the Accessible Education website.</w:t>
      </w:r>
    </w:p>
    <w:p w:rsidR="004B51B2" w:rsidRPr="00C01BB3" w:rsidRDefault="00D410D1" w:rsidP="00D410D1">
      <w:pPr>
        <w:pStyle w:val="Default"/>
        <w:numPr>
          <w:ilvl w:val="0"/>
          <w:numId w:val="6"/>
        </w:numPr>
        <w:rPr>
          <w:rFonts w:asciiTheme="minorHAnsi" w:hAnsiTheme="minorHAnsi"/>
          <w:noProof/>
          <w:color w:val="auto"/>
          <w:sz w:val="22"/>
          <w:szCs w:val="22"/>
          <w:lang w:val="en-US"/>
        </w:rPr>
      </w:pPr>
      <w:r w:rsidRPr="00C01BB3">
        <w:rPr>
          <w:rFonts w:asciiTheme="minorHAnsi" w:hAnsiTheme="minorHAnsi"/>
          <w:noProof/>
          <w:color w:val="auto"/>
          <w:sz w:val="22"/>
          <w:szCs w:val="22"/>
          <w:lang w:val="en-US"/>
        </w:rPr>
        <w:t>The report on “Works on the Protection of Persons with Disability in Case of Emergency” must be shared with all units.</w:t>
      </w:r>
    </w:p>
    <w:p w:rsidR="00FB6C22" w:rsidRPr="00C01BB3" w:rsidRDefault="00FB6C22" w:rsidP="00FB6C22">
      <w:pPr>
        <w:pStyle w:val="Default"/>
        <w:rPr>
          <w:rFonts w:asciiTheme="minorHAnsi" w:hAnsiTheme="minorHAnsi"/>
          <w:noProof/>
          <w:sz w:val="22"/>
          <w:szCs w:val="22"/>
          <w:lang w:val="en-US"/>
        </w:rPr>
      </w:pPr>
    </w:p>
    <w:p w:rsidR="007939EB" w:rsidRDefault="00FB6C22" w:rsidP="006935B2">
      <w:pPr>
        <w:pStyle w:val="Default"/>
        <w:rPr>
          <w:rFonts w:asciiTheme="minorHAnsi" w:hAnsiTheme="minorHAnsi"/>
          <w:b/>
          <w:bCs/>
          <w:noProof/>
          <w:sz w:val="22"/>
          <w:szCs w:val="22"/>
          <w:lang w:val="en-US"/>
        </w:rPr>
      </w:pPr>
      <w:r w:rsidRPr="00C01BB3">
        <w:rPr>
          <w:rFonts w:asciiTheme="minorHAnsi" w:hAnsiTheme="minorHAnsi"/>
          <w:b/>
          <w:bCs/>
          <w:noProof/>
          <w:sz w:val="22"/>
          <w:szCs w:val="22"/>
          <w:lang w:val="en-US"/>
        </w:rPr>
        <w:t xml:space="preserve">6. </w:t>
      </w:r>
      <w:r w:rsidR="006935B2" w:rsidRPr="00C01BB3">
        <w:rPr>
          <w:rFonts w:asciiTheme="minorHAnsi" w:hAnsiTheme="minorHAnsi"/>
          <w:b/>
          <w:bCs/>
          <w:noProof/>
          <w:sz w:val="22"/>
          <w:szCs w:val="22"/>
          <w:lang w:val="en-US"/>
        </w:rPr>
        <w:t>EVENTS</w:t>
      </w:r>
    </w:p>
    <w:p w:rsidR="00FB6C22" w:rsidRPr="00C01BB3" w:rsidRDefault="00F11609" w:rsidP="00925D6D">
      <w:pPr>
        <w:pStyle w:val="Default"/>
        <w:rPr>
          <w:rFonts w:asciiTheme="minorHAnsi" w:hAnsiTheme="minorHAnsi"/>
          <w:noProof/>
          <w:sz w:val="22"/>
          <w:szCs w:val="22"/>
          <w:lang w:val="en-US"/>
        </w:rPr>
      </w:pPr>
      <w:r w:rsidRPr="00C01BB3">
        <w:rPr>
          <w:rFonts w:asciiTheme="minorHAnsi" w:hAnsiTheme="minorHAnsi"/>
          <w:b/>
          <w:bCs/>
          <w:noProof/>
          <w:sz w:val="22"/>
          <w:szCs w:val="22"/>
          <w:lang w:val="en-US"/>
        </w:rPr>
        <w:t>“</w:t>
      </w:r>
      <w:r w:rsidR="007939EB">
        <w:rPr>
          <w:rFonts w:asciiTheme="minorHAnsi" w:hAnsiTheme="minorHAnsi"/>
          <w:noProof/>
          <w:sz w:val="22"/>
          <w:szCs w:val="22"/>
          <w:lang w:val="en-US"/>
        </w:rPr>
        <w:t>Accessible Education Unit” O</w:t>
      </w:r>
      <w:r w:rsidRPr="00C01BB3">
        <w:rPr>
          <w:rFonts w:asciiTheme="minorHAnsi" w:hAnsiTheme="minorHAnsi"/>
          <w:noProof/>
          <w:sz w:val="22"/>
          <w:szCs w:val="22"/>
          <w:lang w:val="en-US"/>
        </w:rPr>
        <w:t>fficial and Mine Çöbek attended the meetings held by the Higher Education Board and various universities</w:t>
      </w:r>
      <w:r w:rsidR="00925D6D" w:rsidRPr="00C01BB3">
        <w:rPr>
          <w:rFonts w:asciiTheme="minorHAnsi" w:hAnsiTheme="minorHAnsi"/>
          <w:noProof/>
          <w:sz w:val="22"/>
          <w:szCs w:val="22"/>
          <w:lang w:val="en-US"/>
        </w:rPr>
        <w:t xml:space="preserve"> with students with disability, and cooperation and communication is maintained with other institutions.</w:t>
      </w:r>
    </w:p>
    <w:p w:rsidR="00797937" w:rsidRPr="00C01BB3" w:rsidRDefault="00797937" w:rsidP="00FB6C22">
      <w:pPr>
        <w:pStyle w:val="Default"/>
        <w:rPr>
          <w:rFonts w:asciiTheme="minorHAnsi" w:hAnsiTheme="minorHAnsi"/>
          <w:noProof/>
          <w:sz w:val="22"/>
          <w:szCs w:val="22"/>
          <w:lang w:val="en-US"/>
        </w:rPr>
      </w:pPr>
    </w:p>
    <w:p w:rsidR="00FB6C22" w:rsidRPr="00C01BB3" w:rsidRDefault="00151329" w:rsidP="007939EB">
      <w:pPr>
        <w:pStyle w:val="Default"/>
        <w:jc w:val="center"/>
        <w:rPr>
          <w:rFonts w:asciiTheme="minorHAnsi" w:hAnsiTheme="minorHAnsi"/>
          <w:noProof/>
          <w:sz w:val="22"/>
          <w:szCs w:val="22"/>
          <w:lang w:val="en-US"/>
        </w:rPr>
      </w:pPr>
      <w:r w:rsidRPr="00C01BB3">
        <w:rPr>
          <w:rFonts w:asciiTheme="minorHAnsi" w:hAnsiTheme="minorHAnsi"/>
          <w:b/>
          <w:bCs/>
          <w:noProof/>
          <w:sz w:val="22"/>
          <w:szCs w:val="22"/>
          <w:lang w:val="en-US"/>
        </w:rPr>
        <w:t>Accessible Education Commission</w:t>
      </w:r>
    </w:p>
    <w:p w:rsidR="00FB6C22" w:rsidRPr="00C01BB3" w:rsidRDefault="00FB6C22" w:rsidP="007939EB">
      <w:pPr>
        <w:jc w:val="center"/>
        <w:rPr>
          <w:noProof/>
          <w:lang w:val="en-US"/>
        </w:rPr>
      </w:pPr>
      <w:r w:rsidRPr="00C01BB3">
        <w:rPr>
          <w:i/>
          <w:iCs/>
          <w:noProof/>
          <w:lang w:val="en-US"/>
        </w:rPr>
        <w:t>Prof.</w:t>
      </w:r>
      <w:r w:rsidR="00356CCA" w:rsidRPr="00C01BB3">
        <w:rPr>
          <w:i/>
          <w:iCs/>
          <w:noProof/>
          <w:lang w:val="en-US"/>
        </w:rPr>
        <w:t xml:space="preserve"> Atilla Eriş, Asst</w:t>
      </w:r>
      <w:r w:rsidRPr="00C01BB3">
        <w:rPr>
          <w:i/>
          <w:iCs/>
          <w:noProof/>
          <w:lang w:val="en-US"/>
        </w:rPr>
        <w:t>.</w:t>
      </w:r>
      <w:r w:rsidR="00356CCA" w:rsidRPr="00C01BB3">
        <w:rPr>
          <w:i/>
          <w:iCs/>
          <w:noProof/>
          <w:lang w:val="en-US"/>
        </w:rPr>
        <w:t xml:space="preserve"> Prof</w:t>
      </w:r>
      <w:r w:rsidR="006C1BF6" w:rsidRPr="00C01BB3">
        <w:rPr>
          <w:i/>
          <w:iCs/>
          <w:noProof/>
          <w:lang w:val="en-US"/>
        </w:rPr>
        <w:t>. İdil Işıl Gül, Asst. Prof.</w:t>
      </w:r>
      <w:r w:rsidRPr="00C01BB3">
        <w:rPr>
          <w:i/>
          <w:iCs/>
          <w:noProof/>
          <w:lang w:val="en-US"/>
        </w:rPr>
        <w:t xml:space="preserve"> Itır Erhart, Elka Özkan, H</w:t>
      </w:r>
      <w:r w:rsidR="00494650" w:rsidRPr="00C01BB3">
        <w:rPr>
          <w:i/>
          <w:iCs/>
          <w:noProof/>
          <w:lang w:val="en-US"/>
        </w:rPr>
        <w:t>ulusi Orhangazili, Fatih Çakır,</w:t>
      </w:r>
      <w:r w:rsidRPr="00C01BB3">
        <w:rPr>
          <w:i/>
          <w:iCs/>
          <w:noProof/>
          <w:lang w:val="en-US"/>
        </w:rPr>
        <w:t xml:space="preserve"> Burak Mutçalıoğlu, Safiye Tüfekçiyaşar, Sema Bozkır, Mine Cöbek, Beyhan Demir Langlois, Alev </w:t>
      </w:r>
      <w:bookmarkStart w:id="0" w:name="_GoBack"/>
      <w:bookmarkEnd w:id="0"/>
      <w:r w:rsidRPr="00C01BB3">
        <w:rPr>
          <w:i/>
          <w:iCs/>
          <w:noProof/>
          <w:lang w:val="en-US"/>
        </w:rPr>
        <w:t>Çavda</w:t>
      </w:r>
      <w:r w:rsidR="00CC6CA9" w:rsidRPr="00C01BB3">
        <w:rPr>
          <w:i/>
          <w:iCs/>
          <w:noProof/>
          <w:lang w:val="en-US"/>
        </w:rPr>
        <w:t>r</w:t>
      </w:r>
    </w:p>
    <w:sectPr w:rsidR="00FB6C22" w:rsidRPr="00C01BB3" w:rsidSect="00595BDA">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43" w:rsidRDefault="00D54343" w:rsidP="004B51B2">
      <w:pPr>
        <w:spacing w:after="0" w:line="240" w:lineRule="auto"/>
      </w:pPr>
      <w:r>
        <w:separator/>
      </w:r>
    </w:p>
  </w:endnote>
  <w:endnote w:type="continuationSeparator" w:id="0">
    <w:p w:rsidR="00D54343" w:rsidRDefault="00D54343" w:rsidP="004B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2" w:rsidRPr="00A53B0F" w:rsidRDefault="00515477" w:rsidP="00A53B0F">
    <w:pPr>
      <w:pStyle w:val="Footer"/>
      <w:jc w:val="center"/>
      <w:rPr>
        <w:i/>
        <w:iCs/>
        <w:sz w:val="18"/>
        <w:szCs w:val="18"/>
        <w:lang w:val="en-US"/>
      </w:rPr>
    </w:pPr>
    <w:r w:rsidRPr="00A53B0F">
      <w:rPr>
        <w:i/>
        <w:iCs/>
        <w:sz w:val="18"/>
        <w:szCs w:val="18"/>
        <w:lang w:val="en-US"/>
      </w:rPr>
      <w:t>Accessible EDUCATION Commission</w:t>
    </w:r>
    <w:r w:rsidR="004B51B2" w:rsidRPr="00A53B0F">
      <w:rPr>
        <w:i/>
        <w:iCs/>
        <w:sz w:val="18"/>
        <w:szCs w:val="18"/>
        <w:lang w:val="en-US"/>
      </w:rPr>
      <w:t xml:space="preserve">, </w:t>
    </w:r>
    <w:r w:rsidR="00595BDA">
      <w:rPr>
        <w:i/>
        <w:iCs/>
        <w:sz w:val="18"/>
        <w:szCs w:val="18"/>
        <w:lang w:val="en-US"/>
      </w:rPr>
      <w:t>Report for t</w:t>
    </w:r>
    <w:r w:rsidR="00A53B0F" w:rsidRPr="00A53B0F">
      <w:rPr>
        <w:i/>
        <w:iCs/>
        <w:sz w:val="18"/>
        <w:szCs w:val="18"/>
        <w:lang w:val="en-US"/>
      </w:rPr>
      <w:t xml:space="preserve">he </w:t>
    </w:r>
    <w:r w:rsidR="004B51B2" w:rsidRPr="00A53B0F">
      <w:rPr>
        <w:i/>
        <w:iCs/>
        <w:sz w:val="18"/>
        <w:szCs w:val="18"/>
        <w:lang w:val="en-US"/>
      </w:rPr>
      <w:t>2015-2016 A</w:t>
    </w:r>
    <w:r w:rsidR="00A53B0F" w:rsidRPr="00A53B0F">
      <w:rPr>
        <w:i/>
        <w:iCs/>
        <w:sz w:val="18"/>
        <w:szCs w:val="18"/>
        <w:lang w:val="en-US"/>
      </w:rPr>
      <w:t>cademic Year</w:t>
    </w:r>
    <w:r w:rsidR="004B51B2" w:rsidRPr="00A53B0F">
      <w:rPr>
        <w:i/>
        <w:iCs/>
        <w:sz w:val="18"/>
        <w:szCs w:val="18"/>
        <w:lang w:val="en-US"/>
      </w:rPr>
      <w:t>, 25.07.2014</w:t>
    </w:r>
  </w:p>
  <w:p w:rsidR="004B51B2" w:rsidRPr="00A53B0F" w:rsidRDefault="00D54343">
    <w:pPr>
      <w:pStyle w:val="Footer"/>
      <w:jc w:val="right"/>
      <w:rPr>
        <w:lang w:val="en-US"/>
      </w:rPr>
    </w:pPr>
    <w:sdt>
      <w:sdtPr>
        <w:rPr>
          <w:lang w:val="en-US"/>
        </w:rPr>
        <w:id w:val="-1562327785"/>
        <w:docPartObj>
          <w:docPartGallery w:val="Page Numbers (Bottom of Page)"/>
          <w:docPartUnique/>
        </w:docPartObj>
      </w:sdtPr>
      <w:sdtEndPr/>
      <w:sdtContent>
        <w:r w:rsidR="004B51B2" w:rsidRPr="00A53B0F">
          <w:rPr>
            <w:lang w:val="en-US"/>
          </w:rPr>
          <w:fldChar w:fldCharType="begin"/>
        </w:r>
        <w:r w:rsidR="004B51B2" w:rsidRPr="00A53B0F">
          <w:rPr>
            <w:lang w:val="en-US"/>
          </w:rPr>
          <w:instrText>PAGE   \* MERGEFORMAT</w:instrText>
        </w:r>
        <w:r w:rsidR="004B51B2" w:rsidRPr="00A53B0F">
          <w:rPr>
            <w:lang w:val="en-US"/>
          </w:rPr>
          <w:fldChar w:fldCharType="separate"/>
        </w:r>
        <w:r w:rsidR="00302BB6">
          <w:rPr>
            <w:noProof/>
            <w:lang w:val="en-US"/>
          </w:rPr>
          <w:t>3</w:t>
        </w:r>
        <w:r w:rsidR="004B51B2" w:rsidRPr="00A53B0F">
          <w:rPr>
            <w:lang w:val="en-US"/>
          </w:rPr>
          <w:fldChar w:fldCharType="end"/>
        </w:r>
      </w:sdtContent>
    </w:sdt>
  </w:p>
  <w:p w:rsidR="004B51B2" w:rsidRPr="00A53B0F" w:rsidRDefault="004B51B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43" w:rsidRDefault="00D54343" w:rsidP="004B51B2">
      <w:pPr>
        <w:spacing w:after="0" w:line="240" w:lineRule="auto"/>
      </w:pPr>
      <w:r>
        <w:separator/>
      </w:r>
    </w:p>
  </w:footnote>
  <w:footnote w:type="continuationSeparator" w:id="0">
    <w:p w:rsidR="00D54343" w:rsidRDefault="00D54343" w:rsidP="004B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33158"/>
      <w:docPartObj>
        <w:docPartGallery w:val="Page Numbers (Top of Page)"/>
        <w:docPartUnique/>
      </w:docPartObj>
    </w:sdtPr>
    <w:sdtEndPr/>
    <w:sdtContent>
      <w:p w:rsidR="00595BDA" w:rsidRDefault="00595BDA">
        <w:pPr>
          <w:pStyle w:val="Header"/>
          <w:jc w:val="right"/>
        </w:pPr>
        <w:r>
          <w:fldChar w:fldCharType="begin"/>
        </w:r>
        <w:r>
          <w:instrText>PAGE   \* MERGEFORMAT</w:instrText>
        </w:r>
        <w:r>
          <w:fldChar w:fldCharType="separate"/>
        </w:r>
        <w:r w:rsidR="00302BB6">
          <w:rPr>
            <w:noProof/>
          </w:rPr>
          <w:t>3</w:t>
        </w:r>
        <w:r>
          <w:fldChar w:fldCharType="end"/>
        </w:r>
      </w:p>
    </w:sdtContent>
  </w:sdt>
  <w:p w:rsidR="00595BDA" w:rsidRDefault="00595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B141A"/>
    <w:multiLevelType w:val="hybridMultilevel"/>
    <w:tmpl w:val="BEC8B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774A0C"/>
    <w:multiLevelType w:val="hybridMultilevel"/>
    <w:tmpl w:val="9BA6A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2A14C0"/>
    <w:multiLevelType w:val="hybridMultilevel"/>
    <w:tmpl w:val="8B18B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880169"/>
    <w:multiLevelType w:val="hybridMultilevel"/>
    <w:tmpl w:val="8ECEF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220104"/>
    <w:multiLevelType w:val="hybridMultilevel"/>
    <w:tmpl w:val="57443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CF24B74"/>
    <w:multiLevelType w:val="hybridMultilevel"/>
    <w:tmpl w:val="EFA2A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6F"/>
    <w:rsid w:val="00025806"/>
    <w:rsid w:val="00034C78"/>
    <w:rsid w:val="00090F1B"/>
    <w:rsid w:val="00097BC6"/>
    <w:rsid w:val="000A3429"/>
    <w:rsid w:val="00102AFE"/>
    <w:rsid w:val="00151329"/>
    <w:rsid w:val="00167023"/>
    <w:rsid w:val="00167EF5"/>
    <w:rsid w:val="0017746D"/>
    <w:rsid w:val="001E092C"/>
    <w:rsid w:val="001F0687"/>
    <w:rsid w:val="0025048A"/>
    <w:rsid w:val="002828EC"/>
    <w:rsid w:val="002A096F"/>
    <w:rsid w:val="002A52FC"/>
    <w:rsid w:val="002E1CE8"/>
    <w:rsid w:val="002F7C88"/>
    <w:rsid w:val="00302BB6"/>
    <w:rsid w:val="00336EA7"/>
    <w:rsid w:val="0034248A"/>
    <w:rsid w:val="00356CCA"/>
    <w:rsid w:val="0035722C"/>
    <w:rsid w:val="00363CFE"/>
    <w:rsid w:val="003726DE"/>
    <w:rsid w:val="003C5589"/>
    <w:rsid w:val="003F39C4"/>
    <w:rsid w:val="00402577"/>
    <w:rsid w:val="00446B82"/>
    <w:rsid w:val="00466FAC"/>
    <w:rsid w:val="00491052"/>
    <w:rsid w:val="00494650"/>
    <w:rsid w:val="004B51B2"/>
    <w:rsid w:val="004C3A7B"/>
    <w:rsid w:val="00515477"/>
    <w:rsid w:val="00517447"/>
    <w:rsid w:val="005362FE"/>
    <w:rsid w:val="005575F7"/>
    <w:rsid w:val="00564F03"/>
    <w:rsid w:val="00571560"/>
    <w:rsid w:val="0057442A"/>
    <w:rsid w:val="00595BDA"/>
    <w:rsid w:val="005D24C4"/>
    <w:rsid w:val="005E410A"/>
    <w:rsid w:val="005F2EAB"/>
    <w:rsid w:val="006167F9"/>
    <w:rsid w:val="00652902"/>
    <w:rsid w:val="006574C1"/>
    <w:rsid w:val="0067179D"/>
    <w:rsid w:val="006935B2"/>
    <w:rsid w:val="006A5429"/>
    <w:rsid w:val="006B41B9"/>
    <w:rsid w:val="006C1BF6"/>
    <w:rsid w:val="006F7187"/>
    <w:rsid w:val="007303E2"/>
    <w:rsid w:val="0073722A"/>
    <w:rsid w:val="00750F62"/>
    <w:rsid w:val="00762424"/>
    <w:rsid w:val="007939EB"/>
    <w:rsid w:val="00797937"/>
    <w:rsid w:val="007D74D8"/>
    <w:rsid w:val="0086011A"/>
    <w:rsid w:val="00871452"/>
    <w:rsid w:val="00872857"/>
    <w:rsid w:val="00890A50"/>
    <w:rsid w:val="008A7BF8"/>
    <w:rsid w:val="00925D6D"/>
    <w:rsid w:val="00931863"/>
    <w:rsid w:val="00933A0A"/>
    <w:rsid w:val="009541F3"/>
    <w:rsid w:val="00962848"/>
    <w:rsid w:val="009738E7"/>
    <w:rsid w:val="009748AF"/>
    <w:rsid w:val="009757C4"/>
    <w:rsid w:val="0098527F"/>
    <w:rsid w:val="009D69AE"/>
    <w:rsid w:val="009D6E43"/>
    <w:rsid w:val="009E5245"/>
    <w:rsid w:val="00A306E2"/>
    <w:rsid w:val="00A315DF"/>
    <w:rsid w:val="00A53B0F"/>
    <w:rsid w:val="00A82E0C"/>
    <w:rsid w:val="00A912DB"/>
    <w:rsid w:val="00AA02C0"/>
    <w:rsid w:val="00AA05B5"/>
    <w:rsid w:val="00AB68E3"/>
    <w:rsid w:val="00AE171E"/>
    <w:rsid w:val="00B02A1A"/>
    <w:rsid w:val="00B0328F"/>
    <w:rsid w:val="00B34371"/>
    <w:rsid w:val="00B731FF"/>
    <w:rsid w:val="00B80CDB"/>
    <w:rsid w:val="00B8480B"/>
    <w:rsid w:val="00B9207C"/>
    <w:rsid w:val="00BC02C3"/>
    <w:rsid w:val="00BC46ED"/>
    <w:rsid w:val="00C01BB3"/>
    <w:rsid w:val="00C05E24"/>
    <w:rsid w:val="00C25A47"/>
    <w:rsid w:val="00C34FA5"/>
    <w:rsid w:val="00C55D63"/>
    <w:rsid w:val="00C96395"/>
    <w:rsid w:val="00C97D9C"/>
    <w:rsid w:val="00CA426B"/>
    <w:rsid w:val="00CC6CA9"/>
    <w:rsid w:val="00CD5A47"/>
    <w:rsid w:val="00D03891"/>
    <w:rsid w:val="00D10E78"/>
    <w:rsid w:val="00D17CF7"/>
    <w:rsid w:val="00D30D0D"/>
    <w:rsid w:val="00D410D1"/>
    <w:rsid w:val="00D54343"/>
    <w:rsid w:val="00D65C1F"/>
    <w:rsid w:val="00D90421"/>
    <w:rsid w:val="00D91AFD"/>
    <w:rsid w:val="00D94464"/>
    <w:rsid w:val="00DF17C2"/>
    <w:rsid w:val="00DF2CC1"/>
    <w:rsid w:val="00E11D06"/>
    <w:rsid w:val="00EB3B33"/>
    <w:rsid w:val="00EF3483"/>
    <w:rsid w:val="00F11609"/>
    <w:rsid w:val="00F22460"/>
    <w:rsid w:val="00F311B0"/>
    <w:rsid w:val="00F36FDB"/>
    <w:rsid w:val="00F55DB9"/>
    <w:rsid w:val="00F81071"/>
    <w:rsid w:val="00F83DD0"/>
    <w:rsid w:val="00FB6C22"/>
    <w:rsid w:val="00FC3E57"/>
  </w:rsids>
  <m:mathPr>
    <m:mathFont m:val="Cambria Math"/>
    <m:brkBin m:val="before"/>
    <m:brkBinSub m:val="--"/>
    <m:smallFrac m:val="0"/>
    <m:dispDef/>
    <m:lMargin m:val="0"/>
    <m:rMargin m:val="0"/>
    <m:defJc m:val="centerGroup"/>
    <m:wrapIndent m:val="1440"/>
    <m:intLim m:val="subSup"/>
    <m:naryLim m:val="undOvr"/>
  </m:mathPr>
  <w:themeFontLang w:val="tr-TR"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3BB13-4BE3-4EE5-B8E8-34C6373B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tr-TR"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2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B51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51B2"/>
  </w:style>
  <w:style w:type="paragraph" w:styleId="Footer">
    <w:name w:val="footer"/>
    <w:basedOn w:val="Normal"/>
    <w:link w:val="FooterChar"/>
    <w:uiPriority w:val="99"/>
    <w:unhideWhenUsed/>
    <w:rsid w:val="004B51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51B2"/>
  </w:style>
  <w:style w:type="paragraph" w:styleId="ListParagraph">
    <w:name w:val="List Paragraph"/>
    <w:basedOn w:val="Normal"/>
    <w:uiPriority w:val="34"/>
    <w:qFormat/>
    <w:rsid w:val="0037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4</Pages>
  <Words>1291</Words>
  <Characters>7359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Azize akin</dc:creator>
  <cp:keywords/>
  <dc:description/>
  <cp:lastModifiedBy>Nelin Okay</cp:lastModifiedBy>
  <cp:revision>123</cp:revision>
  <dcterms:created xsi:type="dcterms:W3CDTF">2018-10-12T08:34:00Z</dcterms:created>
  <dcterms:modified xsi:type="dcterms:W3CDTF">2020-11-11T07:01:00Z</dcterms:modified>
</cp:coreProperties>
</file>