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9D5" w:rsidRPr="006C18D9" w:rsidRDefault="00B769D5" w:rsidP="00B769D5">
      <w:pPr>
        <w:rPr>
          <w:b/>
          <w:bCs/>
          <w:lang w:val="en-US"/>
        </w:rPr>
      </w:pPr>
      <w:r w:rsidRPr="006C18D9">
        <w:rPr>
          <w:lang w:val="en-US"/>
        </w:rPr>
        <w:tab/>
      </w:r>
      <w:r w:rsidRPr="006C18D9">
        <w:rPr>
          <w:lang w:val="en-US"/>
        </w:rPr>
        <w:tab/>
      </w:r>
      <w:r w:rsidRPr="006C18D9">
        <w:rPr>
          <w:lang w:val="en-US"/>
        </w:rPr>
        <w:tab/>
      </w:r>
      <w:r w:rsidRPr="006C18D9">
        <w:rPr>
          <w:lang w:val="en-US"/>
        </w:rPr>
        <w:tab/>
      </w:r>
    </w:p>
    <w:p w:rsidR="00B769D5" w:rsidRPr="006C18D9" w:rsidRDefault="00B769D5" w:rsidP="00B769D5">
      <w:pPr>
        <w:tabs>
          <w:tab w:val="left" w:pos="900"/>
          <w:tab w:val="left" w:pos="3060"/>
        </w:tabs>
        <w:rPr>
          <w:b/>
          <w:bCs/>
          <w:lang w:val="en-US"/>
        </w:rPr>
      </w:pPr>
      <w:r w:rsidRPr="006C18D9">
        <w:rPr>
          <w:noProof/>
          <w:lang w:eastAsia="tr-TR"/>
        </w:rPr>
        <mc:AlternateContent>
          <mc:Choice Requires="wps">
            <w:drawing>
              <wp:anchor distT="0" distB="0" distL="114300" distR="114300" simplePos="0" relativeHeight="251659264" behindDoc="0" locked="0" layoutInCell="1" allowOverlap="1" wp14:anchorId="7F625C66" wp14:editId="7B7FC42A">
                <wp:simplePos x="0" y="0"/>
                <wp:positionH relativeFrom="column">
                  <wp:posOffset>333782</wp:posOffset>
                </wp:positionH>
                <wp:positionV relativeFrom="paragraph">
                  <wp:posOffset>260734</wp:posOffset>
                </wp:positionV>
                <wp:extent cx="1664898" cy="1242204"/>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898" cy="1242204"/>
                        </a:xfrm>
                        <a:prstGeom prst="rect">
                          <a:avLst/>
                        </a:prstGeom>
                        <a:solidFill>
                          <a:srgbClr val="FFFFFF"/>
                        </a:solidFill>
                        <a:ln w="9525">
                          <a:noFill/>
                          <a:miter lim="800000"/>
                          <a:headEnd/>
                          <a:tailEnd/>
                        </a:ln>
                      </wps:spPr>
                      <wps:txbx>
                        <w:txbxContent>
                          <w:p w:rsidR="00B769D5" w:rsidRDefault="00B769D5" w:rsidP="00B769D5">
                            <w:r>
                              <w:rPr>
                                <w:noProof/>
                                <w:lang w:eastAsia="tr-TR"/>
                              </w:rPr>
                              <w:drawing>
                                <wp:inline distT="0" distB="0" distL="0" distR="0" wp14:anchorId="7A95D7A9" wp14:editId="617F60A9">
                                  <wp:extent cx="1276709" cy="141863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470" cy="14183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25C66" id="_x0000_t202" coordsize="21600,21600" o:spt="202" path="m,l,21600r21600,l21600,xe">
                <v:stroke joinstyle="miter"/>
                <v:path gradientshapeok="t" o:connecttype="rect"/>
              </v:shapetype>
              <v:shape id="Metin Kutusu 2" o:spid="_x0000_s1026" type="#_x0000_t202" style="position:absolute;margin-left:26.3pt;margin-top:20.55pt;width:131.1pt;height: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" stroked="f">
                <v:textbox>
                  <w:txbxContent>
                    <w:p w:rsidR="00B769D5" w:rsidRDefault="00B769D5" w:rsidP="00B769D5">
                      <w:r>
                        <w:rPr>
                          <w:noProof/>
                          <w:lang w:eastAsia="tr-TR"/>
                        </w:rPr>
                        <w:drawing>
                          <wp:inline distT="0" distB="0" distL="0" distR="0" wp14:anchorId="7A95D7A9" wp14:editId="617F60A9">
                            <wp:extent cx="1276709" cy="141863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470" cy="1418368"/>
                                    </a:xfrm>
                                    <a:prstGeom prst="rect">
                                      <a:avLst/>
                                    </a:prstGeom>
                                    <a:noFill/>
                                    <a:ln>
                                      <a:noFill/>
                                    </a:ln>
                                  </pic:spPr>
                                </pic:pic>
                              </a:graphicData>
                            </a:graphic>
                          </wp:inline>
                        </w:drawing>
                      </w:r>
                    </w:p>
                  </w:txbxContent>
                </v:textbox>
              </v:shape>
            </w:pict>
          </mc:Fallback>
        </mc:AlternateContent>
      </w:r>
    </w:p>
    <w:p w:rsidR="00B769D5" w:rsidRPr="006C18D9" w:rsidRDefault="00B769D5" w:rsidP="00B769D5">
      <w:pPr>
        <w:tabs>
          <w:tab w:val="left" w:pos="3060"/>
        </w:tabs>
        <w:rPr>
          <w:b/>
          <w:bCs/>
          <w:lang w:val="en-US"/>
        </w:rPr>
      </w:pPr>
    </w:p>
    <w:p w:rsidR="00B769D5" w:rsidRPr="006C18D9" w:rsidRDefault="00B769D5" w:rsidP="00B769D5">
      <w:pPr>
        <w:tabs>
          <w:tab w:val="left" w:pos="3060"/>
          <w:tab w:val="left" w:pos="3870"/>
        </w:tabs>
        <w:rPr>
          <w:b/>
          <w:bCs/>
          <w:lang w:val="en-US"/>
        </w:rPr>
      </w:pPr>
      <w:r w:rsidRPr="006C18D9">
        <w:rPr>
          <w:b/>
          <w:bCs/>
          <w:lang w:val="en-US"/>
        </w:rPr>
        <w:tab/>
      </w:r>
      <w:r w:rsidRPr="006C18D9">
        <w:rPr>
          <w:b/>
          <w:bCs/>
          <w:lang w:val="en-US"/>
        </w:rPr>
        <w:tab/>
        <w:t>İstanbul Bilgi University</w:t>
      </w:r>
    </w:p>
    <w:p w:rsidR="00B769D5" w:rsidRPr="006C18D9" w:rsidRDefault="00B769D5" w:rsidP="00B769D5">
      <w:pPr>
        <w:tabs>
          <w:tab w:val="left" w:pos="3060"/>
          <w:tab w:val="left" w:pos="3870"/>
        </w:tabs>
        <w:rPr>
          <w:lang w:val="en-US"/>
        </w:rPr>
      </w:pPr>
      <w:r w:rsidRPr="006C18D9">
        <w:rPr>
          <w:b/>
          <w:bCs/>
          <w:lang w:val="en-US"/>
        </w:rPr>
        <w:tab/>
      </w:r>
      <w:r w:rsidRPr="006C18D9">
        <w:rPr>
          <w:b/>
          <w:bCs/>
          <w:lang w:val="en-US"/>
        </w:rPr>
        <w:tab/>
        <w:t xml:space="preserve">LAURATE </w:t>
      </w:r>
      <w:r w:rsidRPr="006C18D9">
        <w:rPr>
          <w:lang w:val="en-US"/>
        </w:rPr>
        <w:t>INTERNATIONAL UNIVERSITIES</w:t>
      </w:r>
    </w:p>
    <w:p w:rsidR="00B769D5" w:rsidRPr="006C18D9" w:rsidRDefault="00B769D5" w:rsidP="00B769D5">
      <w:pPr>
        <w:tabs>
          <w:tab w:val="left" w:pos="3060"/>
          <w:tab w:val="left" w:pos="3870"/>
        </w:tabs>
        <w:rPr>
          <w:lang w:val="en-US"/>
        </w:rPr>
      </w:pPr>
    </w:p>
    <w:p w:rsidR="00B769D5" w:rsidRPr="006C18D9" w:rsidRDefault="00B769D5" w:rsidP="00B769D5">
      <w:pPr>
        <w:tabs>
          <w:tab w:val="left" w:pos="3060"/>
          <w:tab w:val="left" w:pos="3870"/>
        </w:tabs>
        <w:jc w:val="center"/>
        <w:rPr>
          <w:b/>
          <w:bCs/>
          <w:lang w:val="en-US"/>
        </w:rPr>
      </w:pPr>
    </w:p>
    <w:p w:rsidR="00B769D5" w:rsidRPr="006C18D9" w:rsidRDefault="00B769D5" w:rsidP="00B769D5">
      <w:pPr>
        <w:tabs>
          <w:tab w:val="left" w:pos="3060"/>
          <w:tab w:val="left" w:pos="3870"/>
        </w:tabs>
        <w:jc w:val="center"/>
        <w:rPr>
          <w:b/>
          <w:bCs/>
          <w:lang w:val="en-US"/>
        </w:rPr>
      </w:pPr>
    </w:p>
    <w:p w:rsidR="00B769D5" w:rsidRPr="006C18D9" w:rsidRDefault="00B769D5" w:rsidP="00B769D5">
      <w:pPr>
        <w:tabs>
          <w:tab w:val="left" w:pos="3060"/>
          <w:tab w:val="left" w:pos="3870"/>
        </w:tabs>
        <w:jc w:val="center"/>
        <w:rPr>
          <w:b/>
          <w:bCs/>
          <w:lang w:val="en-US"/>
        </w:rPr>
      </w:pPr>
    </w:p>
    <w:p w:rsidR="00B769D5" w:rsidRPr="006C18D9" w:rsidRDefault="00B769D5" w:rsidP="00B769D5">
      <w:pPr>
        <w:tabs>
          <w:tab w:val="left" w:pos="3060"/>
          <w:tab w:val="left" w:pos="3870"/>
        </w:tabs>
        <w:jc w:val="center"/>
        <w:rPr>
          <w:b/>
          <w:bCs/>
          <w:lang w:val="en-US"/>
        </w:rPr>
      </w:pPr>
    </w:p>
    <w:p w:rsidR="00B769D5" w:rsidRPr="006C18D9" w:rsidRDefault="00B769D5" w:rsidP="00B769D5">
      <w:pPr>
        <w:tabs>
          <w:tab w:val="left" w:pos="3060"/>
          <w:tab w:val="left" w:pos="3870"/>
        </w:tabs>
        <w:jc w:val="center"/>
        <w:rPr>
          <w:b/>
          <w:bCs/>
          <w:lang w:val="en-US"/>
        </w:rPr>
      </w:pPr>
    </w:p>
    <w:p w:rsidR="00B769D5" w:rsidRPr="006C18D9" w:rsidRDefault="00B769D5" w:rsidP="00B769D5">
      <w:pPr>
        <w:tabs>
          <w:tab w:val="left" w:pos="3060"/>
          <w:tab w:val="left" w:pos="3870"/>
        </w:tabs>
        <w:jc w:val="center"/>
        <w:rPr>
          <w:b/>
          <w:bCs/>
          <w:lang w:val="en-US"/>
        </w:rPr>
      </w:pPr>
    </w:p>
    <w:p w:rsidR="00B769D5" w:rsidRPr="006C18D9" w:rsidRDefault="00B769D5" w:rsidP="00B769D5">
      <w:pPr>
        <w:tabs>
          <w:tab w:val="left" w:pos="3060"/>
          <w:tab w:val="left" w:pos="3870"/>
        </w:tabs>
        <w:jc w:val="center"/>
        <w:rPr>
          <w:b/>
          <w:bCs/>
          <w:lang w:val="en-US"/>
        </w:rPr>
      </w:pPr>
    </w:p>
    <w:p w:rsidR="00B769D5" w:rsidRPr="006C18D9" w:rsidRDefault="00B769D5" w:rsidP="00B769D5">
      <w:pPr>
        <w:tabs>
          <w:tab w:val="left" w:pos="3060"/>
          <w:tab w:val="left" w:pos="3870"/>
        </w:tabs>
        <w:jc w:val="center"/>
        <w:rPr>
          <w:b/>
          <w:bCs/>
          <w:lang w:val="en-US"/>
        </w:rPr>
      </w:pPr>
      <w:r w:rsidRPr="006C18D9">
        <w:rPr>
          <w:b/>
          <w:bCs/>
          <w:lang w:val="en-US"/>
        </w:rPr>
        <w:t>ANNUAL REPORT OF</w:t>
      </w:r>
    </w:p>
    <w:p w:rsidR="00B769D5" w:rsidRPr="003C189D" w:rsidRDefault="000260DB" w:rsidP="00B769D5">
      <w:pPr>
        <w:tabs>
          <w:tab w:val="left" w:pos="3060"/>
          <w:tab w:val="left" w:pos="3870"/>
        </w:tabs>
        <w:jc w:val="center"/>
        <w:rPr>
          <w:b/>
          <w:bCs/>
          <w:sz w:val="28"/>
          <w:szCs w:val="28"/>
          <w:lang w:val="en-US"/>
        </w:rPr>
      </w:pPr>
      <w:r w:rsidRPr="003C189D">
        <w:rPr>
          <w:b/>
          <w:bCs/>
          <w:sz w:val="28"/>
          <w:szCs w:val="28"/>
          <w:lang w:val="en-US"/>
        </w:rPr>
        <w:t>UNIT FOR STUDENTS WITH DISABILITY</w:t>
      </w:r>
    </w:p>
    <w:p w:rsidR="00B769D5" w:rsidRPr="006C18D9" w:rsidRDefault="00B769D5" w:rsidP="00B769D5">
      <w:pPr>
        <w:tabs>
          <w:tab w:val="left" w:pos="3060"/>
          <w:tab w:val="left" w:pos="3870"/>
        </w:tabs>
        <w:jc w:val="center"/>
        <w:rPr>
          <w:b/>
          <w:bCs/>
          <w:lang w:val="en-US"/>
        </w:rPr>
      </w:pPr>
      <w:r w:rsidRPr="006C18D9">
        <w:rPr>
          <w:b/>
          <w:bCs/>
          <w:lang w:val="en-US"/>
        </w:rPr>
        <w:t xml:space="preserve">FOR </w:t>
      </w:r>
      <w:r w:rsidR="003C189D">
        <w:rPr>
          <w:b/>
          <w:bCs/>
          <w:lang w:val="en-US"/>
        </w:rPr>
        <w:t xml:space="preserve">THE </w:t>
      </w:r>
      <w:r w:rsidRPr="006C18D9">
        <w:rPr>
          <w:b/>
          <w:bCs/>
          <w:lang w:val="en-US"/>
        </w:rPr>
        <w:t>2017-2018 ACADEMIC YEAR</w:t>
      </w:r>
    </w:p>
    <w:p w:rsidR="00BF0B4F" w:rsidRPr="006C18D9" w:rsidRDefault="00A04C29" w:rsidP="00B769D5">
      <w:pPr>
        <w:tabs>
          <w:tab w:val="left" w:pos="3060"/>
          <w:tab w:val="left" w:pos="3870"/>
        </w:tabs>
        <w:jc w:val="center"/>
        <w:rPr>
          <w:b/>
          <w:bCs/>
          <w:lang w:val="en-US"/>
        </w:rPr>
      </w:pPr>
      <w:r>
        <w:rPr>
          <w:b/>
          <w:bCs/>
          <w:lang w:val="en-US"/>
        </w:rPr>
        <w:t>(28 June 201</w:t>
      </w:r>
      <w:r w:rsidR="00364E9E" w:rsidRPr="006C18D9">
        <w:rPr>
          <w:b/>
          <w:bCs/>
          <w:lang w:val="en-US"/>
        </w:rPr>
        <w:t>8)</w:t>
      </w:r>
    </w:p>
    <w:p w:rsidR="00BF0B4F" w:rsidRPr="006C18D9" w:rsidRDefault="00BF0B4F">
      <w:pPr>
        <w:rPr>
          <w:b/>
          <w:bCs/>
          <w:lang w:val="en-US"/>
        </w:rPr>
      </w:pPr>
      <w:r w:rsidRPr="006C18D9">
        <w:rPr>
          <w:b/>
          <w:bCs/>
          <w:lang w:val="en-US"/>
        </w:rPr>
        <w:br w:type="page"/>
      </w:r>
    </w:p>
    <w:p w:rsidR="00DE3137" w:rsidRPr="006C18D9" w:rsidRDefault="00BF0B4F" w:rsidP="00DE3137">
      <w:pPr>
        <w:pStyle w:val="Default"/>
        <w:rPr>
          <w:rFonts w:asciiTheme="minorHAnsi" w:hAnsiTheme="minorHAnsi"/>
          <w:b/>
          <w:bCs/>
          <w:sz w:val="22"/>
          <w:szCs w:val="22"/>
          <w:lang w:val="en-US"/>
        </w:rPr>
      </w:pPr>
      <w:r w:rsidRPr="006C18D9">
        <w:rPr>
          <w:rFonts w:asciiTheme="minorHAnsi" w:hAnsiTheme="minorHAnsi"/>
          <w:b/>
          <w:bCs/>
          <w:sz w:val="22"/>
          <w:szCs w:val="22"/>
          <w:lang w:val="en-US"/>
        </w:rPr>
        <w:lastRenderedPageBreak/>
        <w:t>1.</w:t>
      </w:r>
      <w:r w:rsidR="005316B9">
        <w:rPr>
          <w:rFonts w:asciiTheme="minorHAnsi" w:hAnsiTheme="minorHAnsi"/>
          <w:b/>
          <w:bCs/>
          <w:sz w:val="22"/>
          <w:szCs w:val="22"/>
          <w:lang w:val="en-US"/>
        </w:rPr>
        <w:t xml:space="preserve"> </w:t>
      </w:r>
      <w:r w:rsidR="00DE3137" w:rsidRPr="006C18D9">
        <w:rPr>
          <w:rFonts w:asciiTheme="minorHAnsi" w:hAnsiTheme="minorHAnsi"/>
          <w:b/>
          <w:bCs/>
          <w:sz w:val="22"/>
          <w:szCs w:val="22"/>
          <w:lang w:val="en-US"/>
        </w:rPr>
        <w:t>INTRODUCTION</w:t>
      </w:r>
    </w:p>
    <w:p w:rsidR="005316B9" w:rsidRDefault="005316B9" w:rsidP="00DE3137">
      <w:pPr>
        <w:pStyle w:val="Default"/>
        <w:rPr>
          <w:rFonts w:asciiTheme="minorHAnsi" w:hAnsiTheme="minorHAnsi"/>
          <w:sz w:val="22"/>
          <w:szCs w:val="22"/>
          <w:lang w:val="en-US"/>
        </w:rPr>
      </w:pPr>
    </w:p>
    <w:p w:rsidR="00A15A0F" w:rsidRPr="006C18D9" w:rsidRDefault="00A15A0F" w:rsidP="0074649D">
      <w:pPr>
        <w:autoSpaceDE w:val="0"/>
        <w:autoSpaceDN w:val="0"/>
        <w:adjustRightInd w:val="0"/>
        <w:spacing w:after="0" w:line="240" w:lineRule="auto"/>
        <w:rPr>
          <w:rFonts w:cs="ArialMT"/>
          <w:lang w:val="en-US"/>
        </w:rPr>
      </w:pPr>
      <w:r w:rsidRPr="006C18D9">
        <w:rPr>
          <w:rFonts w:cs="ArialMT"/>
          <w:lang w:val="en-US"/>
        </w:rPr>
        <w:t xml:space="preserve">The 2017-2018 Academic Year Report, which covers the activities carried out by the </w:t>
      </w:r>
      <w:r w:rsidR="00A93D63" w:rsidRPr="006C18D9">
        <w:rPr>
          <w:rFonts w:cs="ArialMT"/>
          <w:lang w:val="en-US"/>
        </w:rPr>
        <w:t>Unit and Commission of Students with Disability</w:t>
      </w:r>
      <w:r w:rsidRPr="006C18D9">
        <w:rPr>
          <w:rFonts w:cs="ArialMT"/>
          <w:lang w:val="en-US"/>
        </w:rPr>
        <w:t>, has been prepared in consideration of the issues set forth in the report</w:t>
      </w:r>
      <w:r w:rsidR="0074649D" w:rsidRPr="006C18D9">
        <w:rPr>
          <w:rFonts w:cs="ArialMT"/>
          <w:lang w:val="en-US"/>
        </w:rPr>
        <w:t xml:space="preserve"> for the 2016</w:t>
      </w:r>
      <w:r w:rsidRPr="006C18D9">
        <w:rPr>
          <w:rFonts w:cs="ArialMT"/>
          <w:lang w:val="en-US"/>
        </w:rPr>
        <w:t>-201</w:t>
      </w:r>
      <w:r w:rsidR="0074649D" w:rsidRPr="006C18D9">
        <w:rPr>
          <w:rFonts w:cs="ArialMT"/>
          <w:lang w:val="en-US"/>
        </w:rPr>
        <w:t>7</w:t>
      </w:r>
      <w:r w:rsidRPr="006C18D9">
        <w:rPr>
          <w:rFonts w:cs="ArialMT"/>
          <w:lang w:val="en-US"/>
        </w:rPr>
        <w:t xml:space="preserve"> period, and explains the works carried out in this period and the suggestions for future.</w:t>
      </w:r>
    </w:p>
    <w:p w:rsidR="00B5466B" w:rsidRPr="006C18D9" w:rsidRDefault="00B5466B" w:rsidP="00BF0B4F">
      <w:pPr>
        <w:pStyle w:val="Default"/>
        <w:rPr>
          <w:rFonts w:asciiTheme="minorHAnsi" w:hAnsiTheme="minorHAnsi"/>
          <w:sz w:val="22"/>
          <w:szCs w:val="22"/>
          <w:lang w:val="en-US"/>
        </w:rPr>
      </w:pPr>
    </w:p>
    <w:p w:rsidR="005316B9" w:rsidRDefault="00B5466B" w:rsidP="00FB23CC">
      <w:pPr>
        <w:pStyle w:val="Default"/>
        <w:rPr>
          <w:rFonts w:asciiTheme="minorHAnsi" w:hAnsiTheme="minorHAnsi"/>
          <w:sz w:val="22"/>
          <w:szCs w:val="22"/>
          <w:lang w:val="en-US"/>
        </w:rPr>
      </w:pPr>
      <w:r w:rsidRPr="006C18D9">
        <w:rPr>
          <w:rFonts w:asciiTheme="minorHAnsi" w:hAnsiTheme="minorHAnsi"/>
          <w:sz w:val="22"/>
          <w:szCs w:val="22"/>
          <w:lang w:val="en-US"/>
        </w:rPr>
        <w:t>Students with visual, physical disability, dyslexia, Asperger syndrome (learning difficulty), hearing disability, autism, chronic diseases and memory disorders were provided with support related to transportation, free car-park, attendant, dormitory, scholarship and</w:t>
      </w:r>
      <w:r w:rsidR="00974876" w:rsidRPr="006C18D9">
        <w:rPr>
          <w:rFonts w:asciiTheme="minorHAnsi" w:hAnsiTheme="minorHAnsi"/>
          <w:sz w:val="22"/>
          <w:szCs w:val="22"/>
          <w:lang w:val="en-US"/>
        </w:rPr>
        <w:t xml:space="preserve"> special</w:t>
      </w:r>
      <w:r w:rsidRPr="006C18D9">
        <w:rPr>
          <w:rFonts w:asciiTheme="minorHAnsi" w:hAnsiTheme="minorHAnsi"/>
          <w:sz w:val="22"/>
          <w:szCs w:val="22"/>
          <w:lang w:val="en-US"/>
        </w:rPr>
        <w:t xml:space="preserve"> exam </w:t>
      </w:r>
      <w:r w:rsidR="00974876" w:rsidRPr="006C18D9">
        <w:rPr>
          <w:rFonts w:asciiTheme="minorHAnsi" w:hAnsiTheme="minorHAnsi"/>
          <w:sz w:val="22"/>
          <w:szCs w:val="22"/>
          <w:lang w:val="en-US"/>
        </w:rPr>
        <w:t xml:space="preserve">arrangements </w:t>
      </w:r>
      <w:r w:rsidRPr="006C18D9">
        <w:rPr>
          <w:rFonts w:asciiTheme="minorHAnsi" w:hAnsiTheme="minorHAnsi"/>
          <w:sz w:val="22"/>
          <w:szCs w:val="22"/>
          <w:lang w:val="en-US"/>
        </w:rPr>
        <w:t>in the 201</w:t>
      </w:r>
      <w:r w:rsidR="0082737F" w:rsidRPr="006C18D9">
        <w:rPr>
          <w:rFonts w:asciiTheme="minorHAnsi" w:hAnsiTheme="minorHAnsi"/>
          <w:sz w:val="22"/>
          <w:szCs w:val="22"/>
          <w:lang w:val="en-US"/>
        </w:rPr>
        <w:t>7</w:t>
      </w:r>
      <w:r w:rsidRPr="006C18D9">
        <w:rPr>
          <w:rFonts w:asciiTheme="minorHAnsi" w:hAnsiTheme="minorHAnsi"/>
          <w:sz w:val="22"/>
          <w:szCs w:val="22"/>
          <w:lang w:val="en-US"/>
        </w:rPr>
        <w:t>-201</w:t>
      </w:r>
      <w:r w:rsidR="0082737F" w:rsidRPr="006C18D9">
        <w:rPr>
          <w:rFonts w:asciiTheme="minorHAnsi" w:hAnsiTheme="minorHAnsi"/>
          <w:sz w:val="22"/>
          <w:szCs w:val="22"/>
          <w:lang w:val="en-US"/>
        </w:rPr>
        <w:t>8</w:t>
      </w:r>
      <w:r w:rsidRPr="006C18D9">
        <w:rPr>
          <w:rFonts w:asciiTheme="minorHAnsi" w:hAnsiTheme="minorHAnsi"/>
          <w:sz w:val="22"/>
          <w:szCs w:val="22"/>
          <w:lang w:val="en-US"/>
        </w:rPr>
        <w:t xml:space="preserve"> academic year</w:t>
      </w:r>
      <w:r w:rsidR="00A31AAF" w:rsidRPr="006C18D9">
        <w:rPr>
          <w:rFonts w:asciiTheme="minorHAnsi" w:hAnsiTheme="minorHAnsi"/>
          <w:sz w:val="22"/>
          <w:szCs w:val="22"/>
          <w:lang w:val="en-US"/>
        </w:rPr>
        <w:t xml:space="preserve">. </w:t>
      </w:r>
      <w:r w:rsidR="00FB23CC" w:rsidRPr="006C18D9">
        <w:rPr>
          <w:rFonts w:asciiTheme="minorHAnsi" w:hAnsiTheme="minorHAnsi"/>
          <w:sz w:val="22"/>
          <w:szCs w:val="22"/>
          <w:lang w:val="en-US"/>
        </w:rPr>
        <w:t>Thus, the total number of students receiving support was 35.</w:t>
      </w:r>
    </w:p>
    <w:p w:rsidR="00502979" w:rsidRPr="006C18D9" w:rsidRDefault="00502979" w:rsidP="00BF0B4F">
      <w:pPr>
        <w:pStyle w:val="Default"/>
        <w:rPr>
          <w:rFonts w:asciiTheme="minorHAnsi" w:hAnsiTheme="minorHAnsi"/>
          <w:sz w:val="22"/>
          <w:szCs w:val="22"/>
          <w:lang w:val="en-US"/>
        </w:rPr>
      </w:pPr>
    </w:p>
    <w:p w:rsidR="005316B9" w:rsidRDefault="00084AD7" w:rsidP="00084AD7">
      <w:pPr>
        <w:pStyle w:val="Default"/>
        <w:rPr>
          <w:rFonts w:asciiTheme="minorHAnsi" w:hAnsiTheme="minorHAnsi"/>
          <w:b/>
          <w:bCs/>
          <w:sz w:val="22"/>
          <w:szCs w:val="22"/>
          <w:lang w:val="en-US"/>
        </w:rPr>
      </w:pPr>
      <w:r w:rsidRPr="006C18D9">
        <w:rPr>
          <w:rFonts w:asciiTheme="minorHAnsi" w:hAnsiTheme="minorHAnsi"/>
          <w:b/>
          <w:bCs/>
          <w:sz w:val="22"/>
          <w:szCs w:val="22"/>
          <w:lang w:val="en-US"/>
        </w:rPr>
        <w:t>2. PHYSICAL ACCESS</w:t>
      </w:r>
    </w:p>
    <w:p w:rsidR="00084AD7" w:rsidRPr="006C18D9" w:rsidRDefault="00084AD7" w:rsidP="00084AD7">
      <w:pPr>
        <w:autoSpaceDE w:val="0"/>
        <w:autoSpaceDN w:val="0"/>
        <w:adjustRightInd w:val="0"/>
        <w:spacing w:after="0" w:line="240" w:lineRule="auto"/>
        <w:rPr>
          <w:rFonts w:cs="Arial-BoldMT"/>
          <w:b/>
          <w:bCs/>
          <w:u w:val="single"/>
          <w:lang w:val="en-US"/>
        </w:rPr>
      </w:pPr>
      <w:r w:rsidRPr="006C18D9">
        <w:rPr>
          <w:rFonts w:cs="Arial-BoldMT"/>
          <w:b/>
          <w:bCs/>
          <w:u w:val="single"/>
          <w:lang w:val="en-US"/>
        </w:rPr>
        <w:t>The Works Completed</w:t>
      </w:r>
    </w:p>
    <w:p w:rsidR="00BF0B4F" w:rsidRPr="006C18D9" w:rsidRDefault="00C9020B" w:rsidP="003C189D">
      <w:pPr>
        <w:pStyle w:val="Default"/>
        <w:numPr>
          <w:ilvl w:val="0"/>
          <w:numId w:val="1"/>
        </w:numPr>
        <w:tabs>
          <w:tab w:val="left" w:pos="450"/>
          <w:tab w:val="left" w:pos="630"/>
        </w:tabs>
        <w:ind w:left="450" w:hanging="360"/>
        <w:rPr>
          <w:rFonts w:asciiTheme="minorHAnsi" w:hAnsiTheme="minorHAnsi"/>
          <w:sz w:val="22"/>
          <w:szCs w:val="22"/>
          <w:lang w:val="en-US"/>
        </w:rPr>
      </w:pPr>
      <w:r w:rsidRPr="006C18D9">
        <w:rPr>
          <w:rFonts w:asciiTheme="minorHAnsi" w:hAnsiTheme="minorHAnsi"/>
          <w:sz w:val="22"/>
          <w:szCs w:val="22"/>
          <w:lang w:val="en-US"/>
        </w:rPr>
        <w:t>The deficiencies of the disability walkway in Santral campus whose construction was completed were continued to be corrected, and repair and improvement works were carried out for the walkway</w:t>
      </w:r>
      <w:r w:rsidR="003C189D">
        <w:rPr>
          <w:rFonts w:asciiTheme="minorHAnsi" w:hAnsiTheme="minorHAnsi"/>
          <w:sz w:val="22"/>
          <w:szCs w:val="22"/>
          <w:lang w:val="en-US"/>
        </w:rPr>
        <w:t xml:space="preserve"> </w:t>
      </w:r>
      <w:r w:rsidR="003C189D" w:rsidRPr="006C18D9">
        <w:rPr>
          <w:rFonts w:asciiTheme="minorHAnsi" w:hAnsiTheme="minorHAnsi"/>
          <w:sz w:val="22"/>
          <w:szCs w:val="22"/>
          <w:lang w:val="en-US"/>
        </w:rPr>
        <w:t xml:space="preserve">in </w:t>
      </w:r>
      <w:r w:rsidR="003C189D">
        <w:rPr>
          <w:rFonts w:asciiTheme="minorHAnsi" w:hAnsiTheme="minorHAnsi"/>
          <w:sz w:val="22"/>
          <w:szCs w:val="22"/>
          <w:lang w:val="en-US"/>
        </w:rPr>
        <w:t xml:space="preserve">the </w:t>
      </w:r>
      <w:r w:rsidR="003C189D" w:rsidRPr="006C18D9">
        <w:rPr>
          <w:rFonts w:asciiTheme="minorHAnsi" w:hAnsiTheme="minorHAnsi"/>
          <w:sz w:val="22"/>
          <w:szCs w:val="22"/>
          <w:lang w:val="en-US"/>
        </w:rPr>
        <w:t>2017-2018 academic year</w:t>
      </w:r>
      <w:r w:rsidR="003C189D">
        <w:rPr>
          <w:rFonts w:asciiTheme="minorHAnsi" w:hAnsiTheme="minorHAnsi"/>
          <w:sz w:val="22"/>
          <w:szCs w:val="22"/>
          <w:lang w:val="en-US"/>
        </w:rPr>
        <w:t>.</w:t>
      </w:r>
    </w:p>
    <w:p w:rsidR="005316B9" w:rsidRDefault="00501120" w:rsidP="00501120">
      <w:pPr>
        <w:pStyle w:val="Default"/>
        <w:numPr>
          <w:ilvl w:val="0"/>
          <w:numId w:val="1"/>
        </w:numPr>
        <w:tabs>
          <w:tab w:val="left" w:pos="450"/>
          <w:tab w:val="left" w:pos="630"/>
        </w:tabs>
        <w:ind w:left="450" w:hanging="360"/>
        <w:rPr>
          <w:rFonts w:asciiTheme="minorHAnsi" w:hAnsiTheme="minorHAnsi"/>
          <w:sz w:val="22"/>
          <w:szCs w:val="22"/>
          <w:lang w:val="en-US"/>
        </w:rPr>
      </w:pPr>
      <w:r w:rsidRPr="006C18D9">
        <w:rPr>
          <w:rFonts w:asciiTheme="minorHAnsi" w:hAnsiTheme="minorHAnsi"/>
          <w:sz w:val="22"/>
          <w:szCs w:val="22"/>
          <w:lang w:val="en-US"/>
        </w:rPr>
        <w:t xml:space="preserve">The car park for persons with disability located inside </w:t>
      </w:r>
      <w:r w:rsidR="00BF0B4F" w:rsidRPr="006C18D9">
        <w:rPr>
          <w:rFonts w:asciiTheme="minorHAnsi" w:hAnsiTheme="minorHAnsi"/>
          <w:b/>
          <w:bCs/>
          <w:sz w:val="22"/>
          <w:szCs w:val="22"/>
          <w:lang w:val="en-US"/>
        </w:rPr>
        <w:t>santralistanbul</w:t>
      </w:r>
      <w:r w:rsidR="00BF0B4F" w:rsidRPr="006C18D9">
        <w:rPr>
          <w:rFonts w:asciiTheme="minorHAnsi" w:hAnsiTheme="minorHAnsi"/>
          <w:sz w:val="22"/>
          <w:szCs w:val="22"/>
          <w:lang w:val="en-US"/>
        </w:rPr>
        <w:t xml:space="preserve"> </w:t>
      </w:r>
      <w:r w:rsidRPr="006C18D9">
        <w:rPr>
          <w:rFonts w:asciiTheme="minorHAnsi" w:hAnsiTheme="minorHAnsi"/>
          <w:sz w:val="22"/>
          <w:szCs w:val="22"/>
          <w:lang w:val="en-US"/>
        </w:rPr>
        <w:t>campus was reorganized in a manner to make access easier for wheelchair users</w:t>
      </w:r>
      <w:r w:rsidR="00BF0B4F" w:rsidRPr="006C18D9">
        <w:rPr>
          <w:rFonts w:asciiTheme="minorHAnsi" w:hAnsiTheme="minorHAnsi"/>
          <w:sz w:val="22"/>
          <w:szCs w:val="22"/>
          <w:lang w:val="en-US"/>
        </w:rPr>
        <w:t>.</w:t>
      </w:r>
    </w:p>
    <w:p w:rsidR="00BF0B4F" w:rsidRPr="006C18D9" w:rsidRDefault="00BF0B4F" w:rsidP="00BF0B4F">
      <w:pPr>
        <w:pStyle w:val="Default"/>
        <w:rPr>
          <w:rFonts w:asciiTheme="minorHAnsi" w:hAnsiTheme="minorHAnsi"/>
          <w:sz w:val="22"/>
          <w:szCs w:val="22"/>
          <w:lang w:val="en-US"/>
        </w:rPr>
      </w:pPr>
    </w:p>
    <w:p w:rsidR="00F1280C" w:rsidRPr="006C18D9" w:rsidRDefault="00F1280C" w:rsidP="00F1280C">
      <w:pPr>
        <w:autoSpaceDE w:val="0"/>
        <w:autoSpaceDN w:val="0"/>
        <w:adjustRightInd w:val="0"/>
        <w:spacing w:after="0" w:line="240" w:lineRule="auto"/>
        <w:rPr>
          <w:rFonts w:cs="Arial-BoldMT"/>
          <w:b/>
          <w:bCs/>
          <w:u w:val="single"/>
          <w:lang w:val="en-US"/>
        </w:rPr>
      </w:pPr>
      <w:r w:rsidRPr="006C18D9">
        <w:rPr>
          <w:rFonts w:cs="Arial-BoldMT"/>
          <w:b/>
          <w:bCs/>
          <w:u w:val="single"/>
          <w:lang w:val="en-US"/>
        </w:rPr>
        <w:t>Actions That Must Be Taken</w:t>
      </w:r>
    </w:p>
    <w:p w:rsidR="005316B9" w:rsidRDefault="00F1280C" w:rsidP="00EC52C2">
      <w:pPr>
        <w:pStyle w:val="Default"/>
        <w:numPr>
          <w:ilvl w:val="0"/>
          <w:numId w:val="1"/>
        </w:numPr>
        <w:tabs>
          <w:tab w:val="left" w:pos="450"/>
          <w:tab w:val="left" w:pos="630"/>
        </w:tabs>
        <w:ind w:left="450" w:hanging="360"/>
        <w:rPr>
          <w:rFonts w:asciiTheme="minorHAnsi" w:hAnsiTheme="minorHAnsi"/>
          <w:sz w:val="22"/>
          <w:szCs w:val="22"/>
          <w:lang w:val="en-US"/>
        </w:rPr>
      </w:pPr>
      <w:r w:rsidRPr="006C18D9">
        <w:rPr>
          <w:rFonts w:asciiTheme="minorHAnsi" w:hAnsiTheme="minorHAnsi"/>
          <w:sz w:val="22"/>
          <w:szCs w:val="22"/>
          <w:lang w:val="en-US"/>
        </w:rPr>
        <w:t>The preliminary works carried out by the Technical Directorate for the construction of warning and tactile guiding blocks at the start of stairs in indoor areas for the visually-impaired in each of the three campuses as set forth in the 2016-2017 report must be assessed, and the works should be completed as soon as possible.</w:t>
      </w:r>
    </w:p>
    <w:p w:rsidR="003543D2" w:rsidRPr="006C18D9" w:rsidRDefault="003543D2" w:rsidP="003543D2">
      <w:pPr>
        <w:pStyle w:val="Default"/>
        <w:numPr>
          <w:ilvl w:val="0"/>
          <w:numId w:val="1"/>
        </w:numPr>
        <w:tabs>
          <w:tab w:val="left" w:pos="450"/>
          <w:tab w:val="left" w:pos="630"/>
        </w:tabs>
        <w:ind w:left="450" w:hanging="360"/>
        <w:rPr>
          <w:rFonts w:asciiTheme="minorHAnsi" w:hAnsiTheme="minorHAnsi"/>
          <w:sz w:val="22"/>
          <w:szCs w:val="22"/>
          <w:lang w:val="en-US"/>
        </w:rPr>
      </w:pPr>
      <w:r w:rsidRPr="006C18D9">
        <w:rPr>
          <w:rFonts w:asciiTheme="minorHAnsi" w:hAnsiTheme="minorHAnsi"/>
          <w:sz w:val="22"/>
          <w:szCs w:val="22"/>
          <w:lang w:val="en-US"/>
        </w:rPr>
        <w:t xml:space="preserve">Provision of audio warnings was not completed </w:t>
      </w:r>
      <w:r w:rsidR="00703D20">
        <w:rPr>
          <w:rFonts w:asciiTheme="minorHAnsi" w:hAnsiTheme="minorHAnsi"/>
          <w:sz w:val="22"/>
          <w:szCs w:val="22"/>
          <w:lang w:val="en-US"/>
        </w:rPr>
        <w:t>a</w:t>
      </w:r>
      <w:r w:rsidRPr="006C18D9">
        <w:rPr>
          <w:rFonts w:asciiTheme="minorHAnsi" w:hAnsiTheme="minorHAnsi"/>
          <w:sz w:val="22"/>
          <w:szCs w:val="22"/>
          <w:lang w:val="en-US"/>
        </w:rPr>
        <w:t xml:space="preserve">t the emergency exits of the </w:t>
      </w:r>
      <w:r w:rsidR="00456A67" w:rsidRPr="006C18D9">
        <w:rPr>
          <w:rFonts w:asciiTheme="minorHAnsi" w:hAnsiTheme="minorHAnsi"/>
          <w:sz w:val="22"/>
          <w:szCs w:val="22"/>
          <w:lang w:val="en-US"/>
        </w:rPr>
        <w:t xml:space="preserve">buildings. </w:t>
      </w:r>
      <w:r w:rsidR="002C0809" w:rsidRPr="006C18D9">
        <w:rPr>
          <w:rFonts w:asciiTheme="minorHAnsi" w:hAnsiTheme="minorHAnsi"/>
          <w:sz w:val="22"/>
          <w:szCs w:val="22"/>
          <w:lang w:val="en-US"/>
        </w:rPr>
        <w:t>Alternative works and inquiries should be made on the issue</w:t>
      </w:r>
    </w:p>
    <w:p w:rsidR="00892E5B" w:rsidRPr="006C18D9" w:rsidRDefault="00892E5B" w:rsidP="00892E5B">
      <w:pPr>
        <w:pStyle w:val="Default"/>
        <w:numPr>
          <w:ilvl w:val="0"/>
          <w:numId w:val="1"/>
        </w:numPr>
        <w:tabs>
          <w:tab w:val="left" w:pos="450"/>
          <w:tab w:val="left" w:pos="630"/>
        </w:tabs>
        <w:ind w:left="450" w:hanging="360"/>
        <w:rPr>
          <w:rFonts w:asciiTheme="minorHAnsi" w:hAnsiTheme="minorHAnsi"/>
          <w:sz w:val="22"/>
          <w:szCs w:val="22"/>
          <w:lang w:val="en-US"/>
        </w:rPr>
      </w:pPr>
      <w:r w:rsidRPr="006C18D9">
        <w:rPr>
          <w:rFonts w:asciiTheme="minorHAnsi" w:hAnsiTheme="minorHAnsi"/>
          <w:sz w:val="22"/>
          <w:szCs w:val="22"/>
          <w:lang w:val="en-US"/>
        </w:rPr>
        <w:t>It should be stated that it is mandatory for businesses offering food and beverage services to prepare a menu in Braille, and these business should be made print these menus in Braille in the 2018-2019 academic year.</w:t>
      </w:r>
    </w:p>
    <w:p w:rsidR="00AC4BC0" w:rsidRPr="006C18D9" w:rsidRDefault="00AC4BC0" w:rsidP="00AC4BC0">
      <w:pPr>
        <w:pStyle w:val="Default"/>
        <w:numPr>
          <w:ilvl w:val="0"/>
          <w:numId w:val="1"/>
        </w:numPr>
        <w:tabs>
          <w:tab w:val="left" w:pos="450"/>
          <w:tab w:val="left" w:pos="630"/>
        </w:tabs>
        <w:ind w:left="450" w:hanging="360"/>
        <w:rPr>
          <w:rFonts w:asciiTheme="minorHAnsi" w:hAnsiTheme="minorHAnsi"/>
          <w:b/>
          <w:bCs/>
          <w:sz w:val="22"/>
          <w:szCs w:val="22"/>
          <w:lang w:val="en-US"/>
        </w:rPr>
      </w:pPr>
      <w:r w:rsidRPr="006C18D9">
        <w:rPr>
          <w:rFonts w:asciiTheme="minorHAnsi" w:hAnsiTheme="minorHAnsi"/>
          <w:sz w:val="22"/>
          <w:szCs w:val="22"/>
          <w:lang w:val="en-US"/>
        </w:rPr>
        <w:t xml:space="preserve">Efforts should continue to ensure that classrooms are made more suitable for access by persons with disability. As there is no access for the wheelchair users especially in big lecture halls in </w:t>
      </w:r>
      <w:r w:rsidRPr="006C18D9">
        <w:rPr>
          <w:rFonts w:asciiTheme="minorHAnsi" w:hAnsiTheme="minorHAnsi"/>
          <w:b/>
          <w:bCs/>
          <w:sz w:val="22"/>
          <w:szCs w:val="22"/>
          <w:lang w:val="en-US"/>
        </w:rPr>
        <w:t>santralistanbul</w:t>
      </w:r>
      <w:r w:rsidRPr="006C18D9">
        <w:rPr>
          <w:rFonts w:asciiTheme="minorHAnsi" w:hAnsiTheme="minorHAnsi"/>
          <w:sz w:val="22"/>
          <w:szCs w:val="22"/>
          <w:lang w:val="en-US"/>
        </w:rPr>
        <w:t xml:space="preserve"> campus, this problem should be solved as a result of the preliminary investigation and survey carried out by the Technical Directorate.</w:t>
      </w:r>
    </w:p>
    <w:p w:rsidR="005316B9" w:rsidRDefault="005316B9" w:rsidP="00AC4BC0">
      <w:pPr>
        <w:pStyle w:val="Default"/>
        <w:tabs>
          <w:tab w:val="left" w:pos="450"/>
          <w:tab w:val="left" w:pos="630"/>
        </w:tabs>
        <w:ind w:left="450"/>
        <w:rPr>
          <w:b/>
          <w:bCs/>
          <w:lang w:val="en-US"/>
        </w:rPr>
      </w:pPr>
    </w:p>
    <w:p w:rsidR="00BF0B4F" w:rsidRPr="006C18D9" w:rsidRDefault="00BF0B4F" w:rsidP="002B2FA9">
      <w:pPr>
        <w:pStyle w:val="Default"/>
        <w:rPr>
          <w:rFonts w:asciiTheme="minorHAnsi" w:hAnsiTheme="minorHAnsi"/>
          <w:sz w:val="22"/>
          <w:szCs w:val="22"/>
          <w:lang w:val="en-US"/>
        </w:rPr>
      </w:pPr>
      <w:r w:rsidRPr="006C18D9">
        <w:rPr>
          <w:rFonts w:asciiTheme="minorHAnsi" w:hAnsiTheme="minorHAnsi"/>
          <w:b/>
          <w:bCs/>
          <w:sz w:val="22"/>
          <w:szCs w:val="22"/>
          <w:lang w:val="en-US"/>
        </w:rPr>
        <w:t xml:space="preserve">3. </w:t>
      </w:r>
      <w:r w:rsidR="002B2FA9" w:rsidRPr="006C18D9">
        <w:rPr>
          <w:rFonts w:asciiTheme="minorHAnsi" w:hAnsiTheme="minorHAnsi" w:cs="Arial-BoldMT"/>
          <w:b/>
          <w:bCs/>
          <w:color w:val="auto"/>
          <w:sz w:val="22"/>
          <w:szCs w:val="22"/>
          <w:lang w:val="en-US"/>
        </w:rPr>
        <w:t>EDUCATION, EXAMINATION CONDITIONS AND EDUCATION MATERIALS</w:t>
      </w:r>
    </w:p>
    <w:p w:rsidR="002B2FA9" w:rsidRPr="006C18D9" w:rsidRDefault="002B2FA9" w:rsidP="002B2FA9">
      <w:pPr>
        <w:autoSpaceDE w:val="0"/>
        <w:autoSpaceDN w:val="0"/>
        <w:adjustRightInd w:val="0"/>
        <w:spacing w:after="0" w:line="240" w:lineRule="auto"/>
        <w:rPr>
          <w:rFonts w:cs="Arial-BoldMT"/>
          <w:b/>
          <w:bCs/>
          <w:u w:val="single"/>
          <w:lang w:val="en-US"/>
        </w:rPr>
      </w:pPr>
    </w:p>
    <w:p w:rsidR="002B2FA9" w:rsidRPr="006C18D9" w:rsidRDefault="002B2FA9" w:rsidP="002B2FA9">
      <w:pPr>
        <w:autoSpaceDE w:val="0"/>
        <w:autoSpaceDN w:val="0"/>
        <w:adjustRightInd w:val="0"/>
        <w:spacing w:after="0" w:line="240" w:lineRule="auto"/>
        <w:rPr>
          <w:rFonts w:cs="Arial-BoldMT"/>
          <w:b/>
          <w:bCs/>
          <w:u w:val="single"/>
          <w:lang w:val="en-US"/>
        </w:rPr>
      </w:pPr>
      <w:r w:rsidRPr="006C18D9">
        <w:rPr>
          <w:rFonts w:cs="Arial-BoldMT"/>
          <w:b/>
          <w:bCs/>
          <w:u w:val="single"/>
          <w:lang w:val="en-US"/>
        </w:rPr>
        <w:t>The Works Completed</w:t>
      </w:r>
    </w:p>
    <w:p w:rsidR="005316B9" w:rsidRDefault="002B2FA9" w:rsidP="00711A3F">
      <w:pPr>
        <w:pStyle w:val="Default"/>
        <w:numPr>
          <w:ilvl w:val="0"/>
          <w:numId w:val="1"/>
        </w:numPr>
        <w:tabs>
          <w:tab w:val="left" w:pos="450"/>
          <w:tab w:val="left" w:pos="630"/>
        </w:tabs>
        <w:ind w:left="450" w:hanging="360"/>
        <w:rPr>
          <w:rFonts w:asciiTheme="minorHAnsi" w:hAnsiTheme="minorHAnsi"/>
          <w:sz w:val="22"/>
          <w:szCs w:val="22"/>
          <w:lang w:val="en-US"/>
        </w:rPr>
      </w:pPr>
      <w:r w:rsidRPr="006C18D9">
        <w:rPr>
          <w:rFonts w:asciiTheme="minorHAnsi" w:hAnsiTheme="minorHAnsi"/>
          <w:sz w:val="22"/>
          <w:szCs w:val="22"/>
          <w:lang w:val="en-US"/>
        </w:rPr>
        <w:t xml:space="preserve">Special exam arrangements for students with disability, which </w:t>
      </w:r>
      <w:proofErr w:type="gramStart"/>
      <w:r w:rsidRPr="006C18D9">
        <w:rPr>
          <w:rFonts w:asciiTheme="minorHAnsi" w:hAnsiTheme="minorHAnsi"/>
          <w:sz w:val="22"/>
          <w:szCs w:val="22"/>
          <w:lang w:val="en-US"/>
        </w:rPr>
        <w:t>wer</w:t>
      </w:r>
      <w:bookmarkStart w:id="0" w:name="_GoBack"/>
      <w:bookmarkEnd w:id="0"/>
      <w:r w:rsidRPr="006C18D9">
        <w:rPr>
          <w:rFonts w:asciiTheme="minorHAnsi" w:hAnsiTheme="minorHAnsi"/>
          <w:sz w:val="22"/>
          <w:szCs w:val="22"/>
          <w:lang w:val="en-US"/>
        </w:rPr>
        <w:t>e made</w:t>
      </w:r>
      <w:proofErr w:type="gramEnd"/>
      <w:r w:rsidRPr="006C18D9">
        <w:rPr>
          <w:rFonts w:asciiTheme="minorHAnsi" w:hAnsiTheme="minorHAnsi"/>
          <w:sz w:val="22"/>
          <w:szCs w:val="22"/>
          <w:lang w:val="en-US"/>
        </w:rPr>
        <w:t xml:space="preserve"> available </w:t>
      </w:r>
      <w:r w:rsidR="005316B9">
        <w:rPr>
          <w:rFonts w:asciiTheme="minorHAnsi" w:hAnsiTheme="minorHAnsi"/>
          <w:sz w:val="22"/>
          <w:szCs w:val="22"/>
          <w:lang w:val="en-US"/>
        </w:rPr>
        <w:t>pursuant</w:t>
      </w:r>
      <w:r w:rsidR="00711A3F">
        <w:rPr>
          <w:rFonts w:asciiTheme="minorHAnsi" w:hAnsiTheme="minorHAnsi"/>
          <w:sz w:val="22"/>
          <w:szCs w:val="22"/>
          <w:lang w:val="en-US"/>
        </w:rPr>
        <w:t xml:space="preserve"> to</w:t>
      </w:r>
      <w:r w:rsidRPr="006C18D9">
        <w:rPr>
          <w:rFonts w:asciiTheme="minorHAnsi" w:hAnsiTheme="minorHAnsi"/>
          <w:sz w:val="22"/>
          <w:szCs w:val="22"/>
          <w:lang w:val="en-US"/>
        </w:rPr>
        <w:t xml:space="preserve"> the decisions of the Board of Faculties and High Schools, were continued to be monitored at the time of exams for each student individually</w:t>
      </w:r>
      <w:r w:rsidR="00BF0B4F" w:rsidRPr="00BF0B4F">
        <w:rPr>
          <w:rFonts w:asciiTheme="minorHAnsi" w:hAnsiTheme="minorHAnsi"/>
          <w:sz w:val="22"/>
          <w:szCs w:val="22"/>
          <w:lang w:val="en-US"/>
        </w:rPr>
        <w:t>.</w:t>
      </w:r>
    </w:p>
    <w:p w:rsidR="005316B9" w:rsidRDefault="002B2FA9" w:rsidP="002D5174">
      <w:pPr>
        <w:pStyle w:val="Default"/>
        <w:numPr>
          <w:ilvl w:val="0"/>
          <w:numId w:val="1"/>
        </w:numPr>
        <w:tabs>
          <w:tab w:val="left" w:pos="450"/>
          <w:tab w:val="left" w:pos="630"/>
        </w:tabs>
        <w:ind w:left="450" w:hanging="360"/>
        <w:rPr>
          <w:rFonts w:asciiTheme="minorHAnsi" w:hAnsiTheme="minorHAnsi"/>
          <w:sz w:val="22"/>
          <w:szCs w:val="22"/>
          <w:lang w:val="en-US"/>
        </w:rPr>
      </w:pPr>
      <w:r w:rsidRPr="006C18D9">
        <w:rPr>
          <w:rFonts w:asciiTheme="minorHAnsi" w:hAnsiTheme="minorHAnsi"/>
          <w:sz w:val="22"/>
          <w:szCs w:val="22"/>
          <w:lang w:val="en-US"/>
        </w:rPr>
        <w:t xml:space="preserve">The directives and guiding principles on the Special Arrangements for Courses and Exams for Students with Disability </w:t>
      </w:r>
      <w:r w:rsidR="002D5174" w:rsidRPr="006C18D9">
        <w:rPr>
          <w:rFonts w:asciiTheme="minorHAnsi" w:hAnsiTheme="minorHAnsi"/>
          <w:sz w:val="22"/>
          <w:szCs w:val="22"/>
          <w:lang w:val="en-US"/>
        </w:rPr>
        <w:t>have been defined, and have been posted on the website.</w:t>
      </w:r>
    </w:p>
    <w:p w:rsidR="00BF0B4F" w:rsidRPr="00BF0B4F" w:rsidRDefault="00BF0B4F" w:rsidP="00711A3F">
      <w:pPr>
        <w:pStyle w:val="Default"/>
        <w:tabs>
          <w:tab w:val="left" w:pos="450"/>
          <w:tab w:val="left" w:pos="630"/>
        </w:tabs>
        <w:ind w:left="450"/>
        <w:rPr>
          <w:rFonts w:asciiTheme="minorHAnsi" w:hAnsiTheme="minorHAnsi"/>
          <w:sz w:val="22"/>
          <w:szCs w:val="22"/>
          <w:lang w:val="en-US"/>
        </w:rPr>
      </w:pPr>
    </w:p>
    <w:p w:rsidR="00F1280C" w:rsidRPr="006C18D9" w:rsidRDefault="00F1280C" w:rsidP="00F1280C">
      <w:pPr>
        <w:autoSpaceDE w:val="0"/>
        <w:autoSpaceDN w:val="0"/>
        <w:adjustRightInd w:val="0"/>
        <w:spacing w:after="0" w:line="240" w:lineRule="auto"/>
        <w:rPr>
          <w:rFonts w:cs="Arial-BoldMT"/>
          <w:b/>
          <w:bCs/>
          <w:u w:val="single"/>
          <w:lang w:val="en-US"/>
        </w:rPr>
      </w:pPr>
      <w:r w:rsidRPr="006C18D9">
        <w:rPr>
          <w:rFonts w:cs="Arial-BoldMT"/>
          <w:b/>
          <w:bCs/>
          <w:u w:val="single"/>
          <w:lang w:val="en-US"/>
        </w:rPr>
        <w:t>Actions That Must Be Taken</w:t>
      </w:r>
    </w:p>
    <w:p w:rsidR="005316B9" w:rsidRDefault="00B1389D" w:rsidP="00A44EFD">
      <w:pPr>
        <w:pStyle w:val="Default"/>
        <w:numPr>
          <w:ilvl w:val="0"/>
          <w:numId w:val="1"/>
        </w:numPr>
        <w:tabs>
          <w:tab w:val="left" w:pos="450"/>
          <w:tab w:val="left" w:pos="630"/>
        </w:tabs>
        <w:ind w:left="450" w:hanging="360"/>
        <w:rPr>
          <w:rFonts w:asciiTheme="minorHAnsi" w:hAnsiTheme="minorHAnsi"/>
          <w:sz w:val="22"/>
          <w:szCs w:val="22"/>
          <w:lang w:val="en-US"/>
        </w:rPr>
      </w:pPr>
      <w:r w:rsidRPr="006C18D9">
        <w:rPr>
          <w:rFonts w:asciiTheme="minorHAnsi" w:hAnsiTheme="minorHAnsi"/>
          <w:sz w:val="22"/>
          <w:szCs w:val="22"/>
          <w:lang w:val="en-US"/>
        </w:rPr>
        <w:t xml:space="preserve">Room should be made for the Braille printer purchased for the library of </w:t>
      </w:r>
      <w:r w:rsidR="00BF0B4F" w:rsidRPr="00BF0B4F">
        <w:rPr>
          <w:rFonts w:asciiTheme="minorHAnsi" w:hAnsiTheme="minorHAnsi"/>
          <w:b/>
          <w:bCs/>
          <w:sz w:val="22"/>
          <w:szCs w:val="22"/>
          <w:lang w:val="en-US"/>
        </w:rPr>
        <w:t>santralistanbul</w:t>
      </w:r>
      <w:r w:rsidR="00BF0B4F" w:rsidRPr="00BF0B4F">
        <w:rPr>
          <w:rFonts w:asciiTheme="minorHAnsi" w:hAnsiTheme="minorHAnsi"/>
          <w:sz w:val="22"/>
          <w:szCs w:val="22"/>
          <w:lang w:val="en-US"/>
        </w:rPr>
        <w:t xml:space="preserve"> </w:t>
      </w:r>
      <w:r w:rsidRPr="006C18D9">
        <w:rPr>
          <w:rFonts w:asciiTheme="minorHAnsi" w:hAnsiTheme="minorHAnsi"/>
          <w:sz w:val="22"/>
          <w:szCs w:val="22"/>
          <w:lang w:val="en-US"/>
        </w:rPr>
        <w:t>campus</w:t>
      </w:r>
      <w:r w:rsidR="00BF0B4F" w:rsidRPr="00BF0B4F">
        <w:rPr>
          <w:rFonts w:asciiTheme="minorHAnsi" w:hAnsiTheme="minorHAnsi"/>
          <w:sz w:val="22"/>
          <w:szCs w:val="22"/>
          <w:lang w:val="en-US"/>
        </w:rPr>
        <w:t>.</w:t>
      </w:r>
    </w:p>
    <w:p w:rsidR="00545647" w:rsidRPr="006C18D9" w:rsidRDefault="007C6981" w:rsidP="00545647">
      <w:pPr>
        <w:pStyle w:val="Default"/>
        <w:numPr>
          <w:ilvl w:val="0"/>
          <w:numId w:val="10"/>
        </w:numPr>
        <w:spacing w:after="157"/>
        <w:ind w:left="450"/>
        <w:rPr>
          <w:rFonts w:asciiTheme="minorHAnsi" w:hAnsiTheme="minorHAnsi"/>
          <w:sz w:val="22"/>
          <w:szCs w:val="22"/>
          <w:lang w:val="en-US"/>
        </w:rPr>
      </w:pPr>
      <w:r w:rsidRPr="006C18D9">
        <w:rPr>
          <w:rFonts w:asciiTheme="minorHAnsi" w:hAnsiTheme="minorHAnsi"/>
          <w:sz w:val="22"/>
          <w:szCs w:val="22"/>
          <w:lang w:val="en-US"/>
        </w:rPr>
        <w:t xml:space="preserve">An area </w:t>
      </w:r>
      <w:r w:rsidR="00126241" w:rsidRPr="006C18D9">
        <w:rPr>
          <w:rFonts w:asciiTheme="minorHAnsi" w:hAnsiTheme="minorHAnsi"/>
          <w:sz w:val="22"/>
          <w:szCs w:val="22"/>
          <w:lang w:val="en-US"/>
        </w:rPr>
        <w:t>should</w:t>
      </w:r>
      <w:r w:rsidRPr="006C18D9">
        <w:rPr>
          <w:rFonts w:asciiTheme="minorHAnsi" w:hAnsiTheme="minorHAnsi"/>
          <w:sz w:val="22"/>
          <w:szCs w:val="22"/>
          <w:lang w:val="en-US"/>
        </w:rPr>
        <w:t xml:space="preserve"> be allocated inside the library in </w:t>
      </w:r>
      <w:r w:rsidRPr="006C18D9">
        <w:rPr>
          <w:rFonts w:asciiTheme="minorHAnsi" w:hAnsiTheme="minorHAnsi"/>
          <w:b/>
          <w:bCs/>
          <w:sz w:val="22"/>
          <w:szCs w:val="22"/>
          <w:lang w:val="en-US"/>
        </w:rPr>
        <w:t xml:space="preserve">santralistanbul </w:t>
      </w:r>
      <w:r w:rsidRPr="006C18D9">
        <w:rPr>
          <w:rFonts w:asciiTheme="minorHAnsi" w:hAnsiTheme="minorHAnsi"/>
          <w:sz w:val="22"/>
          <w:szCs w:val="22"/>
          <w:lang w:val="en-US"/>
        </w:rPr>
        <w:t>campus for the education materials of students with disability</w:t>
      </w:r>
      <w:r w:rsidR="00126241" w:rsidRPr="006C18D9">
        <w:rPr>
          <w:rFonts w:asciiTheme="minorHAnsi" w:hAnsiTheme="minorHAnsi"/>
          <w:sz w:val="22"/>
          <w:szCs w:val="22"/>
          <w:lang w:val="en-US"/>
        </w:rPr>
        <w:t>,</w:t>
      </w:r>
      <w:r w:rsidR="00126241" w:rsidRPr="006C18D9">
        <w:rPr>
          <w:rFonts w:asciiTheme="minorHAnsi" w:hAnsiTheme="minorHAnsi"/>
          <w:b/>
          <w:bCs/>
          <w:sz w:val="22"/>
          <w:szCs w:val="22"/>
          <w:lang w:val="en-US"/>
        </w:rPr>
        <w:t xml:space="preserve"> </w:t>
      </w:r>
      <w:r w:rsidR="00126241" w:rsidRPr="006C18D9">
        <w:rPr>
          <w:rFonts w:asciiTheme="minorHAnsi" w:hAnsiTheme="minorHAnsi"/>
          <w:sz w:val="22"/>
          <w:szCs w:val="22"/>
          <w:lang w:val="en-US"/>
        </w:rPr>
        <w:t>and</w:t>
      </w:r>
      <w:r w:rsidR="00126241" w:rsidRPr="006C18D9">
        <w:rPr>
          <w:rFonts w:asciiTheme="minorHAnsi" w:hAnsiTheme="minorHAnsi"/>
          <w:b/>
          <w:bCs/>
          <w:sz w:val="22"/>
          <w:szCs w:val="22"/>
          <w:lang w:val="en-US"/>
        </w:rPr>
        <w:t xml:space="preserve"> </w:t>
      </w:r>
      <w:r w:rsidR="00126241" w:rsidRPr="006C18D9">
        <w:rPr>
          <w:rFonts w:asciiTheme="minorHAnsi" w:hAnsiTheme="minorHAnsi"/>
          <w:sz w:val="22"/>
          <w:szCs w:val="22"/>
          <w:lang w:val="en-US"/>
        </w:rPr>
        <w:t>supporting tools such as notebook computers with screen reader and magnifying software installed for the visually-impaired should be made available in the library.</w:t>
      </w:r>
    </w:p>
    <w:p w:rsidR="00545647" w:rsidRPr="006C18D9" w:rsidRDefault="00545647" w:rsidP="00545647">
      <w:pPr>
        <w:pStyle w:val="Default"/>
        <w:numPr>
          <w:ilvl w:val="0"/>
          <w:numId w:val="10"/>
        </w:numPr>
        <w:spacing w:after="157"/>
        <w:ind w:left="450"/>
        <w:rPr>
          <w:rFonts w:asciiTheme="minorHAnsi" w:hAnsiTheme="minorHAnsi"/>
          <w:sz w:val="22"/>
          <w:szCs w:val="22"/>
          <w:lang w:val="en-US"/>
        </w:rPr>
      </w:pPr>
      <w:r w:rsidRPr="006C18D9">
        <w:rPr>
          <w:rFonts w:asciiTheme="minorHAnsi" w:hAnsiTheme="minorHAnsi"/>
          <w:sz w:val="22"/>
          <w:szCs w:val="22"/>
          <w:lang w:val="en-US"/>
        </w:rPr>
        <w:lastRenderedPageBreak/>
        <w:t>The efforts spent for adding a course related to universal design to the curriculum of the Faculty of Architecture taking into consideration of the decisions of the Higher Education Board should be concluded successfully.</w:t>
      </w:r>
    </w:p>
    <w:p w:rsidR="00EC3A02" w:rsidRPr="006C18D9" w:rsidRDefault="00EC3A02" w:rsidP="00EC3A02">
      <w:pPr>
        <w:pStyle w:val="Default"/>
        <w:numPr>
          <w:ilvl w:val="0"/>
          <w:numId w:val="1"/>
        </w:numPr>
        <w:tabs>
          <w:tab w:val="left" w:pos="450"/>
          <w:tab w:val="left" w:pos="630"/>
        </w:tabs>
        <w:ind w:left="450" w:hanging="360"/>
        <w:rPr>
          <w:rFonts w:asciiTheme="minorHAnsi" w:hAnsiTheme="minorHAnsi"/>
          <w:sz w:val="22"/>
          <w:szCs w:val="22"/>
          <w:lang w:val="en-US"/>
        </w:rPr>
      </w:pPr>
      <w:r w:rsidRPr="006C18D9">
        <w:rPr>
          <w:rFonts w:asciiTheme="minorHAnsi" w:hAnsiTheme="minorHAnsi"/>
          <w:sz w:val="22"/>
          <w:szCs w:val="22"/>
          <w:lang w:val="en-US"/>
        </w:rPr>
        <w:t>Efforts spent for providing</w:t>
      </w:r>
      <w:r w:rsidRPr="006C18D9">
        <w:rPr>
          <w:rFonts w:asciiTheme="minorHAnsi" w:hAnsiTheme="minorHAnsi"/>
          <w:color w:val="auto"/>
          <w:sz w:val="22"/>
          <w:szCs w:val="22"/>
          <w:lang w:val="en-US"/>
        </w:rPr>
        <w:t xml:space="preserve"> all faculty members (including mainly academic supervisors) and administrative staff with necessary information on students with disability should be continued, and completed </w:t>
      </w:r>
      <w:r w:rsidR="00711A3F" w:rsidRPr="006C18D9">
        <w:rPr>
          <w:rFonts w:asciiTheme="minorHAnsi" w:hAnsiTheme="minorHAnsi"/>
          <w:color w:val="auto"/>
          <w:sz w:val="22"/>
          <w:szCs w:val="22"/>
          <w:lang w:val="en-US"/>
        </w:rPr>
        <w:t>successfully</w:t>
      </w:r>
      <w:r w:rsidRPr="006C18D9">
        <w:rPr>
          <w:rFonts w:asciiTheme="minorHAnsi" w:hAnsiTheme="minorHAnsi"/>
          <w:color w:val="auto"/>
          <w:sz w:val="22"/>
          <w:szCs w:val="22"/>
          <w:lang w:val="en-US"/>
        </w:rPr>
        <w:t>.</w:t>
      </w:r>
    </w:p>
    <w:p w:rsidR="005316B9" w:rsidRDefault="005316B9" w:rsidP="00EC3A02">
      <w:pPr>
        <w:pStyle w:val="Default"/>
        <w:tabs>
          <w:tab w:val="left" w:pos="450"/>
          <w:tab w:val="left" w:pos="630"/>
        </w:tabs>
        <w:ind w:left="450"/>
        <w:rPr>
          <w:lang w:val="en-US"/>
        </w:rPr>
      </w:pPr>
    </w:p>
    <w:p w:rsidR="005316B9" w:rsidRDefault="008A63D8" w:rsidP="008A63D8">
      <w:pPr>
        <w:pStyle w:val="Default"/>
        <w:rPr>
          <w:rFonts w:asciiTheme="minorHAnsi" w:hAnsiTheme="minorHAnsi"/>
          <w:b/>
          <w:bCs/>
          <w:color w:val="auto"/>
          <w:sz w:val="22"/>
          <w:szCs w:val="22"/>
          <w:lang w:val="en-US"/>
        </w:rPr>
      </w:pPr>
      <w:r w:rsidRPr="006C18D9">
        <w:rPr>
          <w:rFonts w:asciiTheme="minorHAnsi" w:hAnsiTheme="minorHAnsi"/>
          <w:b/>
          <w:bCs/>
          <w:color w:val="auto"/>
          <w:sz w:val="22"/>
          <w:szCs w:val="22"/>
          <w:lang w:val="en-US"/>
        </w:rPr>
        <w:t>4. WEB ACCESS</w:t>
      </w:r>
    </w:p>
    <w:p w:rsidR="008A63D8" w:rsidRPr="006C18D9" w:rsidRDefault="008A63D8" w:rsidP="008A63D8">
      <w:pPr>
        <w:pStyle w:val="Default"/>
        <w:rPr>
          <w:rFonts w:asciiTheme="minorHAnsi" w:hAnsiTheme="minorHAnsi"/>
          <w:color w:val="auto"/>
          <w:sz w:val="22"/>
          <w:szCs w:val="22"/>
          <w:lang w:val="en-US"/>
        </w:rPr>
      </w:pPr>
    </w:p>
    <w:p w:rsidR="008A63D8" w:rsidRPr="006C18D9" w:rsidRDefault="008A63D8" w:rsidP="008A63D8">
      <w:pPr>
        <w:autoSpaceDE w:val="0"/>
        <w:autoSpaceDN w:val="0"/>
        <w:adjustRightInd w:val="0"/>
        <w:spacing w:after="0" w:line="240" w:lineRule="auto"/>
        <w:rPr>
          <w:rFonts w:cs="Arial-BoldMT"/>
          <w:b/>
          <w:bCs/>
          <w:u w:val="single"/>
          <w:lang w:val="en-US"/>
        </w:rPr>
      </w:pPr>
      <w:r w:rsidRPr="006C18D9">
        <w:rPr>
          <w:rFonts w:cs="Arial-BoldMT"/>
          <w:b/>
          <w:bCs/>
          <w:u w:val="single"/>
          <w:lang w:val="en-US"/>
        </w:rPr>
        <w:t>The Works Completed</w:t>
      </w:r>
    </w:p>
    <w:p w:rsidR="00DA5C55" w:rsidRPr="006C18D9" w:rsidRDefault="00446F22" w:rsidP="00DA5C55">
      <w:pPr>
        <w:pStyle w:val="Default"/>
        <w:numPr>
          <w:ilvl w:val="0"/>
          <w:numId w:val="1"/>
        </w:numPr>
        <w:tabs>
          <w:tab w:val="left" w:pos="450"/>
          <w:tab w:val="left" w:pos="630"/>
        </w:tabs>
        <w:ind w:left="450" w:hanging="360"/>
        <w:rPr>
          <w:rFonts w:asciiTheme="minorHAnsi" w:hAnsiTheme="minorHAnsi"/>
          <w:color w:val="auto"/>
          <w:sz w:val="22"/>
          <w:szCs w:val="22"/>
          <w:lang w:val="en-US"/>
        </w:rPr>
      </w:pPr>
      <w:r w:rsidRPr="006C18D9">
        <w:rPr>
          <w:rFonts w:asciiTheme="minorHAnsi" w:hAnsiTheme="minorHAnsi"/>
          <w:color w:val="auto"/>
          <w:sz w:val="22"/>
          <w:szCs w:val="22"/>
          <w:lang w:val="en-US"/>
        </w:rPr>
        <w:t>The infrastructure of the Accessible Education website has been completed by the web management.</w:t>
      </w:r>
    </w:p>
    <w:p w:rsidR="005316B9" w:rsidRDefault="005D2D4F" w:rsidP="005D2D4F">
      <w:pPr>
        <w:pStyle w:val="Default"/>
        <w:numPr>
          <w:ilvl w:val="0"/>
          <w:numId w:val="1"/>
        </w:numPr>
        <w:tabs>
          <w:tab w:val="left" w:pos="450"/>
          <w:tab w:val="left" w:pos="630"/>
        </w:tabs>
        <w:ind w:left="450" w:hanging="360"/>
        <w:rPr>
          <w:rFonts w:asciiTheme="minorHAnsi" w:hAnsiTheme="minorHAnsi"/>
          <w:color w:val="auto"/>
          <w:sz w:val="22"/>
          <w:szCs w:val="22"/>
          <w:lang w:val="en-US"/>
        </w:rPr>
      </w:pPr>
      <w:r w:rsidRPr="006C18D9">
        <w:rPr>
          <w:rFonts w:asciiTheme="minorHAnsi" w:hAnsiTheme="minorHAnsi"/>
          <w:color w:val="auto"/>
          <w:sz w:val="22"/>
          <w:szCs w:val="22"/>
          <w:lang w:val="en-US"/>
        </w:rPr>
        <w:t xml:space="preserve">The supervision of access by the visually-impaired to the university website is continued through regular meetings held with the </w:t>
      </w:r>
      <w:r w:rsidRPr="00711A3F">
        <w:rPr>
          <w:rFonts w:asciiTheme="minorHAnsi" w:hAnsiTheme="minorHAnsi"/>
          <w:color w:val="auto"/>
          <w:sz w:val="22"/>
          <w:szCs w:val="22"/>
          <w:lang w:val="en-US"/>
        </w:rPr>
        <w:t>visually-impaired, Accessible Education</w:t>
      </w:r>
      <w:r w:rsidR="00711A3F" w:rsidRPr="00711A3F">
        <w:rPr>
          <w:rFonts w:asciiTheme="minorHAnsi" w:hAnsiTheme="minorHAnsi"/>
          <w:color w:val="auto"/>
          <w:sz w:val="22"/>
          <w:szCs w:val="22"/>
          <w:lang w:val="en-US"/>
        </w:rPr>
        <w:t xml:space="preserve"> O</w:t>
      </w:r>
      <w:r w:rsidRPr="00711A3F">
        <w:rPr>
          <w:rFonts w:asciiTheme="minorHAnsi" w:hAnsiTheme="minorHAnsi"/>
          <w:color w:val="auto"/>
          <w:sz w:val="22"/>
          <w:szCs w:val="22"/>
          <w:lang w:val="en-US"/>
        </w:rPr>
        <w:t>fficer and IT WEB management.</w:t>
      </w:r>
    </w:p>
    <w:p w:rsidR="00BF0B4F" w:rsidRPr="00BF0B4F" w:rsidRDefault="00BF0B4F" w:rsidP="00BF0B4F">
      <w:pPr>
        <w:autoSpaceDE w:val="0"/>
        <w:autoSpaceDN w:val="0"/>
        <w:adjustRightInd w:val="0"/>
        <w:spacing w:after="0" w:line="240" w:lineRule="auto"/>
        <w:rPr>
          <w:rFonts w:cs="Arial"/>
          <w:color w:val="000000"/>
          <w:lang w:val="en-US"/>
        </w:rPr>
      </w:pPr>
    </w:p>
    <w:p w:rsidR="00F1280C" w:rsidRPr="006C18D9" w:rsidRDefault="00F1280C" w:rsidP="00F1280C">
      <w:pPr>
        <w:autoSpaceDE w:val="0"/>
        <w:autoSpaceDN w:val="0"/>
        <w:adjustRightInd w:val="0"/>
        <w:spacing w:after="0" w:line="240" w:lineRule="auto"/>
        <w:rPr>
          <w:rFonts w:cs="Arial-BoldMT"/>
          <w:b/>
          <w:bCs/>
          <w:u w:val="single"/>
          <w:lang w:val="en-US"/>
        </w:rPr>
      </w:pPr>
      <w:r w:rsidRPr="006C18D9">
        <w:rPr>
          <w:rFonts w:cs="Arial-BoldMT"/>
          <w:b/>
          <w:bCs/>
          <w:u w:val="single"/>
          <w:lang w:val="en-US"/>
        </w:rPr>
        <w:t>Actions That Must Be Taken</w:t>
      </w:r>
    </w:p>
    <w:p w:rsidR="005316B9" w:rsidRDefault="003A3907" w:rsidP="0065226F">
      <w:pPr>
        <w:pStyle w:val="Default"/>
        <w:numPr>
          <w:ilvl w:val="0"/>
          <w:numId w:val="1"/>
        </w:numPr>
        <w:tabs>
          <w:tab w:val="left" w:pos="450"/>
          <w:tab w:val="left" w:pos="630"/>
        </w:tabs>
        <w:ind w:left="450" w:hanging="360"/>
        <w:rPr>
          <w:rFonts w:asciiTheme="minorHAnsi" w:hAnsiTheme="minorHAnsi"/>
          <w:color w:val="auto"/>
          <w:sz w:val="22"/>
          <w:szCs w:val="22"/>
          <w:lang w:val="en-US"/>
        </w:rPr>
      </w:pPr>
      <w:r w:rsidRPr="006C18D9">
        <w:rPr>
          <w:rFonts w:asciiTheme="minorHAnsi" w:hAnsiTheme="minorHAnsi"/>
          <w:color w:val="auto"/>
          <w:sz w:val="22"/>
          <w:szCs w:val="22"/>
          <w:lang w:val="en-US"/>
        </w:rPr>
        <w:t>The “Accessible Education” website must be ensured to be completed by July 2018 at the latest, with its content being uploaded</w:t>
      </w:r>
      <w:r w:rsidR="00BF0B4F" w:rsidRPr="00BF0B4F">
        <w:rPr>
          <w:rFonts w:asciiTheme="minorHAnsi" w:hAnsiTheme="minorHAnsi"/>
          <w:color w:val="auto"/>
          <w:sz w:val="22"/>
          <w:szCs w:val="22"/>
          <w:lang w:val="en-US"/>
        </w:rPr>
        <w:t>.</w:t>
      </w:r>
    </w:p>
    <w:p w:rsidR="005316B9" w:rsidRDefault="00F46489" w:rsidP="00F46489">
      <w:pPr>
        <w:pStyle w:val="Default"/>
        <w:numPr>
          <w:ilvl w:val="0"/>
          <w:numId w:val="1"/>
        </w:numPr>
        <w:tabs>
          <w:tab w:val="left" w:pos="450"/>
          <w:tab w:val="left" w:pos="630"/>
        </w:tabs>
        <w:ind w:left="450" w:hanging="360"/>
        <w:rPr>
          <w:rFonts w:asciiTheme="minorHAnsi" w:hAnsiTheme="minorHAnsi"/>
          <w:sz w:val="22"/>
          <w:szCs w:val="22"/>
          <w:lang w:val="en-US"/>
        </w:rPr>
      </w:pPr>
      <w:r w:rsidRPr="006C18D9">
        <w:rPr>
          <w:rFonts w:asciiTheme="minorHAnsi" w:hAnsiTheme="minorHAnsi"/>
          <w:color w:val="auto"/>
          <w:sz w:val="22"/>
          <w:szCs w:val="22"/>
          <w:lang w:val="en-US"/>
        </w:rPr>
        <w:t>Efforts should be continued for ensuring access by the visually-impaired to all announcements posted on the website of the university in cooperation with the IT unit</w:t>
      </w:r>
      <w:r w:rsidR="00BF0B4F" w:rsidRPr="00BF0B4F">
        <w:rPr>
          <w:rFonts w:asciiTheme="minorHAnsi" w:hAnsiTheme="minorHAnsi"/>
          <w:sz w:val="22"/>
          <w:szCs w:val="22"/>
          <w:lang w:val="en-US"/>
        </w:rPr>
        <w:t>.</w:t>
      </w:r>
    </w:p>
    <w:p w:rsidR="00FC3E57" w:rsidRPr="006C18D9" w:rsidRDefault="00FC3E57">
      <w:pPr>
        <w:rPr>
          <w:rFonts w:cs="Times New Roman"/>
          <w:i/>
          <w:iCs/>
          <w:color w:val="000000"/>
          <w:lang w:val="en-US"/>
        </w:rPr>
      </w:pPr>
    </w:p>
    <w:p w:rsidR="005316B9" w:rsidRDefault="00BF0B4F" w:rsidP="00BF0B4F">
      <w:pPr>
        <w:autoSpaceDE w:val="0"/>
        <w:autoSpaceDN w:val="0"/>
        <w:adjustRightInd w:val="0"/>
        <w:spacing w:after="0" w:line="240" w:lineRule="auto"/>
        <w:rPr>
          <w:b/>
          <w:bCs/>
          <w:lang w:val="en-US"/>
        </w:rPr>
      </w:pPr>
      <w:r w:rsidRPr="00BF0B4F">
        <w:rPr>
          <w:rFonts w:cs="Arial"/>
          <w:b/>
          <w:bCs/>
          <w:color w:val="000000"/>
          <w:lang w:val="en-US"/>
        </w:rPr>
        <w:t xml:space="preserve">5. </w:t>
      </w:r>
      <w:r w:rsidR="00337A71" w:rsidRPr="006C18D9">
        <w:rPr>
          <w:b/>
          <w:bCs/>
          <w:lang w:val="en-US"/>
        </w:rPr>
        <w:t>WORKS ON THE PROTECTION OF PERSONS WITH DISABILTY IN CASE OF EMERGENCY</w:t>
      </w:r>
    </w:p>
    <w:p w:rsidR="00BF0B4F" w:rsidRPr="00BF0B4F" w:rsidRDefault="00BF0B4F" w:rsidP="00BF0B4F">
      <w:pPr>
        <w:autoSpaceDE w:val="0"/>
        <w:autoSpaceDN w:val="0"/>
        <w:adjustRightInd w:val="0"/>
        <w:spacing w:after="0" w:line="240" w:lineRule="auto"/>
        <w:rPr>
          <w:rFonts w:cs="Arial"/>
          <w:color w:val="000000"/>
          <w:lang w:val="en-US"/>
        </w:rPr>
      </w:pPr>
    </w:p>
    <w:p w:rsidR="00337A71" w:rsidRPr="006C18D9" w:rsidRDefault="00337A71" w:rsidP="00337A71">
      <w:pPr>
        <w:autoSpaceDE w:val="0"/>
        <w:autoSpaceDN w:val="0"/>
        <w:adjustRightInd w:val="0"/>
        <w:spacing w:after="0" w:line="240" w:lineRule="auto"/>
        <w:rPr>
          <w:rFonts w:cs="Arial-BoldMT"/>
          <w:b/>
          <w:bCs/>
          <w:u w:val="single"/>
          <w:lang w:val="en-US"/>
        </w:rPr>
      </w:pPr>
      <w:r w:rsidRPr="006C18D9">
        <w:rPr>
          <w:rFonts w:cs="Arial-BoldMT"/>
          <w:b/>
          <w:bCs/>
          <w:u w:val="single"/>
          <w:lang w:val="en-US"/>
        </w:rPr>
        <w:t>The Works Completed</w:t>
      </w:r>
    </w:p>
    <w:p w:rsidR="005316B9" w:rsidRDefault="000A2051" w:rsidP="000A2051">
      <w:pPr>
        <w:pStyle w:val="Default"/>
        <w:numPr>
          <w:ilvl w:val="0"/>
          <w:numId w:val="1"/>
        </w:numPr>
        <w:tabs>
          <w:tab w:val="left" w:pos="450"/>
          <w:tab w:val="left" w:pos="630"/>
        </w:tabs>
        <w:ind w:left="450" w:hanging="360"/>
        <w:rPr>
          <w:rFonts w:asciiTheme="minorHAnsi" w:hAnsiTheme="minorHAnsi"/>
          <w:color w:val="auto"/>
          <w:sz w:val="22"/>
          <w:szCs w:val="22"/>
          <w:lang w:val="en-US"/>
        </w:rPr>
      </w:pPr>
      <w:r w:rsidRPr="006C18D9">
        <w:rPr>
          <w:rFonts w:asciiTheme="minorHAnsi" w:hAnsiTheme="minorHAnsi"/>
          <w:color w:val="auto"/>
          <w:sz w:val="22"/>
          <w:szCs w:val="22"/>
          <w:lang w:val="en-US"/>
        </w:rPr>
        <w:t>The Occupational Safety Expert completed her report on how persons with disability should be prepared in case of emergency (earthquake, fire, etc.) and what they should do to protect themselves</w:t>
      </w:r>
      <w:r w:rsidR="00BF0B4F" w:rsidRPr="00BF0B4F">
        <w:rPr>
          <w:rFonts w:asciiTheme="minorHAnsi" w:hAnsiTheme="minorHAnsi"/>
          <w:color w:val="auto"/>
          <w:sz w:val="22"/>
          <w:szCs w:val="22"/>
          <w:lang w:val="en-US"/>
        </w:rPr>
        <w:t>.</w:t>
      </w:r>
    </w:p>
    <w:p w:rsidR="00BF0B4F" w:rsidRPr="00BF0B4F" w:rsidRDefault="00BF0B4F" w:rsidP="00BF0B4F">
      <w:pPr>
        <w:autoSpaceDE w:val="0"/>
        <w:autoSpaceDN w:val="0"/>
        <w:adjustRightInd w:val="0"/>
        <w:spacing w:after="0" w:line="240" w:lineRule="auto"/>
        <w:rPr>
          <w:rFonts w:cs="Arial"/>
          <w:color w:val="000000"/>
          <w:lang w:val="en-US"/>
        </w:rPr>
      </w:pPr>
    </w:p>
    <w:p w:rsidR="00F1280C" w:rsidRPr="006C18D9" w:rsidRDefault="00F1280C" w:rsidP="00F1280C">
      <w:pPr>
        <w:autoSpaceDE w:val="0"/>
        <w:autoSpaceDN w:val="0"/>
        <w:adjustRightInd w:val="0"/>
        <w:spacing w:after="0" w:line="240" w:lineRule="auto"/>
        <w:rPr>
          <w:rFonts w:cs="Arial-BoldMT"/>
          <w:b/>
          <w:bCs/>
          <w:u w:val="single"/>
          <w:lang w:val="en-US"/>
        </w:rPr>
      </w:pPr>
      <w:r w:rsidRPr="006C18D9">
        <w:rPr>
          <w:rFonts w:cs="Arial-BoldMT"/>
          <w:b/>
          <w:bCs/>
          <w:u w:val="single"/>
          <w:lang w:val="en-US"/>
        </w:rPr>
        <w:t>Actions That Must Be Taken</w:t>
      </w:r>
    </w:p>
    <w:p w:rsidR="000A2051" w:rsidRPr="006C18D9" w:rsidRDefault="000A2051" w:rsidP="000A2051">
      <w:pPr>
        <w:pStyle w:val="Default"/>
        <w:numPr>
          <w:ilvl w:val="0"/>
          <w:numId w:val="1"/>
        </w:numPr>
        <w:tabs>
          <w:tab w:val="left" w:pos="450"/>
          <w:tab w:val="left" w:pos="630"/>
        </w:tabs>
        <w:ind w:left="450" w:hanging="360"/>
        <w:rPr>
          <w:rFonts w:asciiTheme="minorHAnsi" w:hAnsiTheme="minorHAnsi"/>
          <w:color w:val="auto"/>
          <w:sz w:val="22"/>
          <w:szCs w:val="22"/>
          <w:lang w:val="en-US"/>
        </w:rPr>
      </w:pPr>
      <w:r w:rsidRPr="006C18D9">
        <w:rPr>
          <w:rFonts w:asciiTheme="minorHAnsi" w:hAnsiTheme="minorHAnsi"/>
          <w:color w:val="auto"/>
          <w:sz w:val="22"/>
          <w:szCs w:val="22"/>
          <w:lang w:val="en-US"/>
        </w:rPr>
        <w:t>Continuity of emergency information must be ensured, and this information shared must be posted on the Accessible Education website</w:t>
      </w:r>
    </w:p>
    <w:p w:rsidR="005316B9" w:rsidRDefault="000A2051" w:rsidP="000A2051">
      <w:pPr>
        <w:pStyle w:val="Default"/>
        <w:numPr>
          <w:ilvl w:val="0"/>
          <w:numId w:val="1"/>
        </w:numPr>
        <w:tabs>
          <w:tab w:val="left" w:pos="450"/>
          <w:tab w:val="left" w:pos="630"/>
        </w:tabs>
        <w:ind w:left="450" w:hanging="360"/>
        <w:rPr>
          <w:rFonts w:asciiTheme="minorHAnsi" w:hAnsiTheme="minorHAnsi"/>
          <w:sz w:val="22"/>
          <w:szCs w:val="22"/>
          <w:lang w:val="en-US"/>
        </w:rPr>
      </w:pPr>
      <w:r w:rsidRPr="006C18D9">
        <w:rPr>
          <w:rFonts w:asciiTheme="minorHAnsi" w:hAnsiTheme="minorHAnsi"/>
          <w:color w:val="auto"/>
          <w:sz w:val="22"/>
          <w:szCs w:val="22"/>
          <w:lang w:val="en-US"/>
        </w:rPr>
        <w:t>The report on “Works on the Protection of Persons with Disability in Case of Emergency” must be shared with all units</w:t>
      </w:r>
      <w:r w:rsidR="00BF0B4F" w:rsidRPr="006C18D9">
        <w:rPr>
          <w:rFonts w:asciiTheme="minorHAnsi" w:hAnsiTheme="minorHAnsi"/>
          <w:sz w:val="22"/>
          <w:szCs w:val="22"/>
          <w:lang w:val="en-US"/>
        </w:rPr>
        <w:t>.</w:t>
      </w:r>
    </w:p>
    <w:p w:rsidR="00BF0B4F" w:rsidRPr="00BF0B4F" w:rsidRDefault="00BF0B4F" w:rsidP="00BF0B4F">
      <w:pPr>
        <w:autoSpaceDE w:val="0"/>
        <w:autoSpaceDN w:val="0"/>
        <w:adjustRightInd w:val="0"/>
        <w:spacing w:after="0" w:line="240" w:lineRule="auto"/>
        <w:rPr>
          <w:rFonts w:cs="Arial"/>
          <w:color w:val="000000"/>
          <w:lang w:val="en-US"/>
        </w:rPr>
      </w:pPr>
    </w:p>
    <w:p w:rsidR="005316B9" w:rsidRDefault="00815590" w:rsidP="00375C93">
      <w:pPr>
        <w:pStyle w:val="Default"/>
        <w:spacing w:after="157"/>
        <w:rPr>
          <w:rFonts w:asciiTheme="minorHAnsi" w:hAnsiTheme="minorHAnsi"/>
          <w:b/>
          <w:bCs/>
          <w:color w:val="auto"/>
          <w:sz w:val="22"/>
          <w:szCs w:val="22"/>
          <w:lang w:val="en-US"/>
        </w:rPr>
      </w:pPr>
      <w:r w:rsidRPr="006C18D9">
        <w:rPr>
          <w:rFonts w:asciiTheme="minorHAnsi" w:hAnsiTheme="minorHAnsi"/>
          <w:b/>
          <w:bCs/>
          <w:color w:val="auto"/>
          <w:sz w:val="22"/>
          <w:szCs w:val="22"/>
          <w:lang w:val="en-US"/>
        </w:rPr>
        <w:t>6. EVENTS</w:t>
      </w:r>
    </w:p>
    <w:p w:rsidR="005316B9" w:rsidRDefault="00375C93" w:rsidP="00375C93">
      <w:pPr>
        <w:pStyle w:val="Default"/>
        <w:numPr>
          <w:ilvl w:val="0"/>
          <w:numId w:val="1"/>
        </w:numPr>
        <w:tabs>
          <w:tab w:val="left" w:pos="450"/>
          <w:tab w:val="left" w:pos="630"/>
        </w:tabs>
        <w:ind w:left="450" w:hanging="360"/>
        <w:rPr>
          <w:rFonts w:asciiTheme="minorHAnsi" w:hAnsiTheme="minorHAnsi"/>
          <w:color w:val="auto"/>
          <w:sz w:val="22"/>
          <w:szCs w:val="22"/>
          <w:lang w:val="en-US"/>
        </w:rPr>
      </w:pPr>
      <w:r w:rsidRPr="006C18D9">
        <w:rPr>
          <w:rFonts w:asciiTheme="minorHAnsi" w:hAnsiTheme="minorHAnsi"/>
          <w:sz w:val="22"/>
          <w:szCs w:val="22"/>
          <w:lang w:val="en-US"/>
        </w:rPr>
        <w:t>The university participated in the “Accessible Universities Seminar” held by the Ministry of Family and Social Policies on 7 November 2017.</w:t>
      </w:r>
    </w:p>
    <w:p w:rsidR="005316B9" w:rsidRDefault="001234B1" w:rsidP="001234B1">
      <w:pPr>
        <w:pStyle w:val="Default"/>
        <w:numPr>
          <w:ilvl w:val="0"/>
          <w:numId w:val="1"/>
        </w:numPr>
        <w:tabs>
          <w:tab w:val="left" w:pos="450"/>
          <w:tab w:val="left" w:pos="630"/>
        </w:tabs>
        <w:ind w:left="450" w:hanging="360"/>
        <w:rPr>
          <w:rFonts w:asciiTheme="minorHAnsi" w:hAnsiTheme="minorHAnsi"/>
          <w:color w:val="auto"/>
          <w:sz w:val="22"/>
          <w:szCs w:val="22"/>
          <w:lang w:val="en-US"/>
        </w:rPr>
      </w:pPr>
      <w:r w:rsidRPr="006C18D9">
        <w:rPr>
          <w:rFonts w:asciiTheme="minorHAnsi" w:hAnsiTheme="minorHAnsi"/>
          <w:sz w:val="22"/>
          <w:szCs w:val="22"/>
          <w:lang w:val="en-US"/>
        </w:rPr>
        <w:t>The university participated in the “ICT Accessibility Meeting” held by the Provincial Directorate of Family and Social Policies on 16 November 2017.</w:t>
      </w:r>
    </w:p>
    <w:p w:rsidR="005316B9" w:rsidRDefault="005A1A3A" w:rsidP="005A1A3A">
      <w:pPr>
        <w:pStyle w:val="Default"/>
        <w:numPr>
          <w:ilvl w:val="0"/>
          <w:numId w:val="1"/>
        </w:numPr>
        <w:tabs>
          <w:tab w:val="left" w:pos="450"/>
          <w:tab w:val="left" w:pos="630"/>
        </w:tabs>
        <w:ind w:left="450" w:hanging="360"/>
        <w:rPr>
          <w:rFonts w:asciiTheme="minorHAnsi" w:hAnsiTheme="minorHAnsi"/>
          <w:color w:val="auto"/>
          <w:sz w:val="22"/>
          <w:szCs w:val="22"/>
          <w:lang w:val="en-US"/>
        </w:rPr>
      </w:pPr>
      <w:r w:rsidRPr="006C18D9">
        <w:rPr>
          <w:rFonts w:asciiTheme="minorHAnsi" w:hAnsiTheme="minorHAnsi"/>
          <w:sz w:val="22"/>
          <w:szCs w:val="22"/>
          <w:lang w:val="en-US"/>
        </w:rPr>
        <w:t>The university participated in the “Meeting of Accessible Universities at the Local Level” held by Kadıköy Municipality on 29 November 2017.</w:t>
      </w:r>
    </w:p>
    <w:p w:rsidR="005316B9" w:rsidRDefault="00072A77" w:rsidP="00072A77">
      <w:pPr>
        <w:pStyle w:val="Default"/>
        <w:numPr>
          <w:ilvl w:val="0"/>
          <w:numId w:val="1"/>
        </w:numPr>
        <w:tabs>
          <w:tab w:val="left" w:pos="450"/>
          <w:tab w:val="left" w:pos="630"/>
        </w:tabs>
        <w:ind w:left="450" w:hanging="360"/>
        <w:rPr>
          <w:rFonts w:asciiTheme="minorHAnsi" w:hAnsiTheme="minorHAnsi"/>
          <w:color w:val="auto"/>
          <w:sz w:val="22"/>
          <w:szCs w:val="22"/>
          <w:lang w:val="en-US"/>
        </w:rPr>
      </w:pPr>
      <w:r w:rsidRPr="006C18D9">
        <w:rPr>
          <w:rFonts w:asciiTheme="minorHAnsi" w:hAnsiTheme="minorHAnsi"/>
          <w:color w:val="auto"/>
          <w:sz w:val="22"/>
          <w:szCs w:val="22"/>
          <w:lang w:val="en-US"/>
        </w:rPr>
        <w:t>Participation was ensured on behalf of Bilgi University in the “12</w:t>
      </w:r>
      <w:r w:rsidRPr="006C18D9">
        <w:rPr>
          <w:rFonts w:asciiTheme="minorHAnsi" w:hAnsiTheme="minorHAnsi"/>
          <w:color w:val="auto"/>
          <w:sz w:val="22"/>
          <w:szCs w:val="22"/>
          <w:vertAlign w:val="superscript"/>
          <w:lang w:val="en-US"/>
        </w:rPr>
        <w:t>th</w:t>
      </w:r>
      <w:r w:rsidRPr="006C18D9">
        <w:rPr>
          <w:rFonts w:asciiTheme="minorHAnsi" w:hAnsiTheme="minorHAnsi"/>
          <w:color w:val="auto"/>
          <w:sz w:val="22"/>
          <w:szCs w:val="22"/>
          <w:lang w:val="en-US"/>
        </w:rPr>
        <w:t xml:space="preserve"> Workshop on Accessible Universities” held at Hacettepe University on 10-11 May 2018.</w:t>
      </w:r>
    </w:p>
    <w:p w:rsidR="006C18D9" w:rsidRPr="006C18D9" w:rsidRDefault="006C18D9" w:rsidP="006C18D9">
      <w:pPr>
        <w:pStyle w:val="Default"/>
        <w:numPr>
          <w:ilvl w:val="0"/>
          <w:numId w:val="1"/>
        </w:numPr>
        <w:tabs>
          <w:tab w:val="left" w:pos="450"/>
          <w:tab w:val="left" w:pos="630"/>
        </w:tabs>
        <w:ind w:left="450" w:hanging="360"/>
        <w:rPr>
          <w:rFonts w:asciiTheme="minorHAnsi" w:hAnsiTheme="minorHAnsi"/>
          <w:color w:val="auto"/>
          <w:sz w:val="22"/>
          <w:szCs w:val="22"/>
          <w:lang w:val="en-US"/>
        </w:rPr>
      </w:pPr>
      <w:r w:rsidRPr="006C18D9">
        <w:rPr>
          <w:rFonts w:asciiTheme="minorHAnsi" w:hAnsiTheme="minorHAnsi"/>
          <w:color w:val="auto"/>
          <w:sz w:val="22"/>
          <w:szCs w:val="22"/>
          <w:lang w:val="en-US"/>
        </w:rPr>
        <w:t>Participation was ensured in the “Accessible Education Workshop” and “Accessible Universities Award Ceremony” held by the Higher Education Board on 15 May 2018.</w:t>
      </w:r>
    </w:p>
    <w:p w:rsidR="00BF0B4F" w:rsidRPr="00BF0B4F" w:rsidRDefault="00BF0B4F" w:rsidP="006C18D9">
      <w:pPr>
        <w:pStyle w:val="Default"/>
        <w:tabs>
          <w:tab w:val="left" w:pos="450"/>
          <w:tab w:val="left" w:pos="630"/>
        </w:tabs>
        <w:ind w:left="450"/>
        <w:rPr>
          <w:rFonts w:asciiTheme="minorHAnsi" w:hAnsiTheme="minorHAnsi"/>
          <w:sz w:val="22"/>
          <w:szCs w:val="22"/>
          <w:lang w:val="en-US"/>
        </w:rPr>
      </w:pPr>
    </w:p>
    <w:p w:rsidR="005316B9" w:rsidRDefault="00170E69" w:rsidP="00170E69">
      <w:pPr>
        <w:autoSpaceDE w:val="0"/>
        <w:autoSpaceDN w:val="0"/>
        <w:adjustRightInd w:val="0"/>
        <w:spacing w:after="0" w:line="240" w:lineRule="auto"/>
        <w:rPr>
          <w:rFonts w:cs="Arial"/>
          <w:b/>
          <w:bCs/>
          <w:color w:val="000000"/>
          <w:lang w:val="en-US"/>
        </w:rPr>
      </w:pPr>
      <w:r w:rsidRPr="006C18D9">
        <w:rPr>
          <w:rFonts w:cs="Arial"/>
          <w:b/>
          <w:bCs/>
          <w:color w:val="000000"/>
          <w:lang w:val="en-US"/>
        </w:rPr>
        <w:t>Commission of Students with Disability</w:t>
      </w:r>
    </w:p>
    <w:p w:rsidR="00BF0B4F" w:rsidRPr="00BF0B4F" w:rsidRDefault="00BF0B4F" w:rsidP="004F3242">
      <w:pPr>
        <w:autoSpaceDE w:val="0"/>
        <w:autoSpaceDN w:val="0"/>
        <w:adjustRightInd w:val="0"/>
        <w:spacing w:after="0" w:line="240" w:lineRule="auto"/>
        <w:jc w:val="center"/>
        <w:rPr>
          <w:rFonts w:cs="Arial"/>
          <w:color w:val="000000"/>
          <w:lang w:val="en-US"/>
        </w:rPr>
      </w:pPr>
      <w:r w:rsidRPr="00BF0B4F">
        <w:rPr>
          <w:rFonts w:cs="Arial"/>
          <w:i/>
          <w:iCs/>
          <w:color w:val="000000"/>
          <w:lang w:val="en-US"/>
        </w:rPr>
        <w:t xml:space="preserve">Prof. Atilla Eriş, Prof. Hatice Gülen, Prof. Zeynep Şimşek, </w:t>
      </w:r>
      <w:r w:rsidR="000149C3" w:rsidRPr="006C18D9">
        <w:rPr>
          <w:rFonts w:cs="Arial"/>
          <w:i/>
          <w:iCs/>
          <w:color w:val="000000"/>
          <w:lang w:val="en-US"/>
        </w:rPr>
        <w:t>Assoc Prof</w:t>
      </w:r>
      <w:r w:rsidRPr="00BF0B4F">
        <w:rPr>
          <w:rFonts w:cs="Arial"/>
          <w:i/>
          <w:iCs/>
          <w:color w:val="000000"/>
          <w:lang w:val="en-US"/>
        </w:rPr>
        <w:t xml:space="preserve">. Itır Erhart, </w:t>
      </w:r>
      <w:r w:rsidR="00C67983" w:rsidRPr="006C18D9">
        <w:rPr>
          <w:rFonts w:cs="Arial"/>
          <w:i/>
          <w:iCs/>
          <w:color w:val="000000"/>
          <w:lang w:val="en-US"/>
        </w:rPr>
        <w:t>Assoc</w:t>
      </w:r>
      <w:r w:rsidR="005316B9">
        <w:rPr>
          <w:rFonts w:cs="Arial"/>
          <w:i/>
          <w:iCs/>
          <w:color w:val="000000"/>
          <w:lang w:val="en-US"/>
        </w:rPr>
        <w:t>.</w:t>
      </w:r>
      <w:r w:rsidR="00C67983" w:rsidRPr="006C18D9">
        <w:rPr>
          <w:rFonts w:cs="Arial"/>
          <w:i/>
          <w:iCs/>
          <w:color w:val="000000"/>
          <w:lang w:val="en-US"/>
        </w:rPr>
        <w:t xml:space="preserve"> Prof</w:t>
      </w:r>
      <w:r w:rsidRPr="00BF0B4F">
        <w:rPr>
          <w:rFonts w:cs="Arial"/>
          <w:i/>
          <w:iCs/>
          <w:color w:val="000000"/>
          <w:lang w:val="en-US"/>
        </w:rPr>
        <w:t xml:space="preserve">. Yelda Yücel, </w:t>
      </w:r>
      <w:r w:rsidR="009E27C8" w:rsidRPr="006C18D9">
        <w:rPr>
          <w:rFonts w:cs="Arial"/>
          <w:i/>
          <w:iCs/>
          <w:color w:val="000000"/>
          <w:lang w:val="en-US"/>
        </w:rPr>
        <w:t>Facult</w:t>
      </w:r>
      <w:r w:rsidR="00C67983" w:rsidRPr="006C18D9">
        <w:rPr>
          <w:rFonts w:cs="Arial"/>
          <w:i/>
          <w:iCs/>
          <w:color w:val="000000"/>
          <w:lang w:val="en-US"/>
        </w:rPr>
        <w:t>y Member Dr.</w:t>
      </w:r>
      <w:r w:rsidRPr="00BF0B4F">
        <w:rPr>
          <w:rFonts w:cs="Arial"/>
          <w:i/>
          <w:iCs/>
          <w:color w:val="000000"/>
          <w:lang w:val="en-US"/>
        </w:rPr>
        <w:t xml:space="preserve"> Alev Çavdar, </w:t>
      </w:r>
      <w:r w:rsidR="004F3242" w:rsidRPr="006C18D9">
        <w:rPr>
          <w:rFonts w:cs="Arial"/>
          <w:i/>
          <w:iCs/>
          <w:color w:val="000000"/>
          <w:lang w:val="en-US"/>
        </w:rPr>
        <w:t>Faculty Member Dr.</w:t>
      </w:r>
      <w:r w:rsidR="005316B9">
        <w:rPr>
          <w:rFonts w:cs="Arial"/>
          <w:i/>
          <w:iCs/>
          <w:color w:val="000000"/>
          <w:lang w:val="en-US"/>
        </w:rPr>
        <w:t xml:space="preserve"> </w:t>
      </w:r>
      <w:r w:rsidRPr="00BF0B4F">
        <w:rPr>
          <w:rFonts w:cs="Arial"/>
          <w:i/>
          <w:iCs/>
          <w:color w:val="000000"/>
          <w:lang w:val="en-US"/>
        </w:rPr>
        <w:t xml:space="preserve">Fulya Akipek, </w:t>
      </w:r>
      <w:r w:rsidR="004F3242" w:rsidRPr="006C18D9">
        <w:rPr>
          <w:rFonts w:cs="Arial"/>
          <w:i/>
          <w:iCs/>
          <w:color w:val="000000"/>
          <w:lang w:val="en-US"/>
        </w:rPr>
        <w:t>Faculty Member Dr.</w:t>
      </w:r>
      <w:r w:rsidR="004F3242" w:rsidRPr="00BF0B4F">
        <w:rPr>
          <w:rFonts w:cs="Arial"/>
          <w:i/>
          <w:iCs/>
          <w:color w:val="000000"/>
          <w:lang w:val="en-US"/>
        </w:rPr>
        <w:t xml:space="preserve"> </w:t>
      </w:r>
      <w:r w:rsidRPr="00BF0B4F">
        <w:rPr>
          <w:rFonts w:cs="Arial"/>
          <w:i/>
          <w:iCs/>
          <w:color w:val="000000"/>
          <w:lang w:val="en-US"/>
        </w:rPr>
        <w:t xml:space="preserve">İdil Işıl </w:t>
      </w:r>
      <w:r w:rsidR="004F3242" w:rsidRPr="006C18D9">
        <w:rPr>
          <w:rFonts w:cs="Arial"/>
          <w:i/>
          <w:iCs/>
          <w:color w:val="000000"/>
          <w:lang w:val="en-US"/>
        </w:rPr>
        <w:lastRenderedPageBreak/>
        <w:t>Gül, Dr. Hulusi Orhangazili, Atty.</w:t>
      </w:r>
      <w:r w:rsidRPr="00BF0B4F">
        <w:rPr>
          <w:rFonts w:cs="Arial"/>
          <w:i/>
          <w:iCs/>
          <w:color w:val="000000"/>
          <w:lang w:val="en-US"/>
        </w:rPr>
        <w:t xml:space="preserve"> Gülay Ünlütürk, Elka Özkan, Burak Mutçalıoğlu, Didem Mutçalıoğlu, Safiye Tüfekçiyaşar, Yalçın Kara, Sema Bozkır, Aybala Işık, Nuri Burak Yetgin, Nelin Okay, Tarık Recep Kavaz, Amine Ennur Aksoy</w:t>
      </w:r>
    </w:p>
    <w:p w:rsidR="00BF0B4F" w:rsidRPr="006C18D9" w:rsidRDefault="00BF0B4F" w:rsidP="00BF0B4F">
      <w:pPr>
        <w:rPr>
          <w:lang w:val="en-US"/>
        </w:rPr>
      </w:pPr>
    </w:p>
    <w:sectPr w:rsidR="00BF0B4F" w:rsidRPr="006C18D9" w:rsidSect="00711A3F">
      <w:footerReference w:type="default" r:id="rId8"/>
      <w:pgSz w:w="11906" w:h="16838"/>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18C" w:rsidRDefault="00A2518C" w:rsidP="00BF0B4F">
      <w:pPr>
        <w:spacing w:after="0" w:line="240" w:lineRule="auto"/>
      </w:pPr>
      <w:r>
        <w:separator/>
      </w:r>
    </w:p>
  </w:endnote>
  <w:endnote w:type="continuationSeparator" w:id="0">
    <w:p w:rsidR="00A2518C" w:rsidRDefault="00A2518C" w:rsidP="00BF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4F" w:rsidRPr="00BF0B4F" w:rsidRDefault="00BF0B4F" w:rsidP="00BF0B4F">
    <w:pPr>
      <w:pStyle w:val="Footer"/>
      <w:jc w:val="center"/>
      <w:rPr>
        <w:lang w:val="en-US"/>
      </w:rPr>
    </w:pPr>
    <w:r w:rsidRPr="00BF0B4F">
      <w:rPr>
        <w:i/>
        <w:iCs/>
        <w:sz w:val="18"/>
        <w:szCs w:val="18"/>
        <w:lang w:val="en-US"/>
      </w:rPr>
      <w:t>Commission of Students with Disability, Report for the 2017-2018 Academic Year, 25.06.2018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18C" w:rsidRDefault="00A2518C" w:rsidP="00BF0B4F">
      <w:pPr>
        <w:spacing w:after="0" w:line="240" w:lineRule="auto"/>
      </w:pPr>
      <w:r>
        <w:separator/>
      </w:r>
    </w:p>
  </w:footnote>
  <w:footnote w:type="continuationSeparator" w:id="0">
    <w:p w:rsidR="00A2518C" w:rsidRDefault="00A2518C" w:rsidP="00BF0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39B5AB"/>
    <w:multiLevelType w:val="hybridMultilevel"/>
    <w:tmpl w:val="AEEF99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AFB87F"/>
    <w:multiLevelType w:val="hybridMultilevel"/>
    <w:tmpl w:val="E37825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7037C2"/>
    <w:multiLevelType w:val="hybridMultilevel"/>
    <w:tmpl w:val="899E10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9094B9"/>
    <w:multiLevelType w:val="hybridMultilevel"/>
    <w:tmpl w:val="57C3C1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EED25"/>
    <w:multiLevelType w:val="hybridMultilevel"/>
    <w:tmpl w:val="92ACC8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C6654C"/>
    <w:multiLevelType w:val="hybridMultilevel"/>
    <w:tmpl w:val="F0C2E3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1ED8885A"/>
    <w:multiLevelType w:val="hybridMultilevel"/>
    <w:tmpl w:val="1DC3B9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4328AE0"/>
    <w:multiLevelType w:val="hybridMultilevel"/>
    <w:tmpl w:val="5422F7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999A7D7"/>
    <w:multiLevelType w:val="hybridMultilevel"/>
    <w:tmpl w:val="F2B26C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9F9194C"/>
    <w:multiLevelType w:val="hybridMultilevel"/>
    <w:tmpl w:val="C942BE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8"/>
  </w:num>
  <w:num w:numId="3">
    <w:abstractNumId w:val="1"/>
  </w:num>
  <w:num w:numId="4">
    <w:abstractNumId w:val="9"/>
  </w:num>
  <w:num w:numId="5">
    <w:abstractNumId w:val="6"/>
  </w:num>
  <w:num w:numId="6">
    <w:abstractNumId w:val="0"/>
  </w:num>
  <w:num w:numId="7">
    <w:abstractNumId w:val="7"/>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00"/>
    <w:rsid w:val="000149C3"/>
    <w:rsid w:val="000260DB"/>
    <w:rsid w:val="00072A77"/>
    <w:rsid w:val="00084AD7"/>
    <w:rsid w:val="000A2051"/>
    <w:rsid w:val="001234B1"/>
    <w:rsid w:val="00126241"/>
    <w:rsid w:val="00170E69"/>
    <w:rsid w:val="001B63F3"/>
    <w:rsid w:val="00261EC5"/>
    <w:rsid w:val="002715E0"/>
    <w:rsid w:val="002B28B1"/>
    <w:rsid w:val="002B2FA9"/>
    <w:rsid w:val="002C0809"/>
    <w:rsid w:val="002D5174"/>
    <w:rsid w:val="00313AFA"/>
    <w:rsid w:val="00337A71"/>
    <w:rsid w:val="003543D2"/>
    <w:rsid w:val="00364E9E"/>
    <w:rsid w:val="00375C93"/>
    <w:rsid w:val="003A3907"/>
    <w:rsid w:val="003C189D"/>
    <w:rsid w:val="003D66B7"/>
    <w:rsid w:val="00446F22"/>
    <w:rsid w:val="00456A67"/>
    <w:rsid w:val="00465D05"/>
    <w:rsid w:val="004A7906"/>
    <w:rsid w:val="004F05F8"/>
    <w:rsid w:val="004F3242"/>
    <w:rsid w:val="00501120"/>
    <w:rsid w:val="00502979"/>
    <w:rsid w:val="00505900"/>
    <w:rsid w:val="005316B9"/>
    <w:rsid w:val="00545647"/>
    <w:rsid w:val="005A1A3A"/>
    <w:rsid w:val="005D2D4F"/>
    <w:rsid w:val="0060084F"/>
    <w:rsid w:val="0065226F"/>
    <w:rsid w:val="006C18D9"/>
    <w:rsid w:val="00703D20"/>
    <w:rsid w:val="00711A3F"/>
    <w:rsid w:val="0074649D"/>
    <w:rsid w:val="007C6981"/>
    <w:rsid w:val="007E3FF0"/>
    <w:rsid w:val="00815590"/>
    <w:rsid w:val="0082737F"/>
    <w:rsid w:val="00892E5B"/>
    <w:rsid w:val="008A1DCE"/>
    <w:rsid w:val="008A63D8"/>
    <w:rsid w:val="00943CA4"/>
    <w:rsid w:val="0095132D"/>
    <w:rsid w:val="00974876"/>
    <w:rsid w:val="009E27C8"/>
    <w:rsid w:val="009F77A5"/>
    <w:rsid w:val="00A04C29"/>
    <w:rsid w:val="00A15A0F"/>
    <w:rsid w:val="00A2518C"/>
    <w:rsid w:val="00A31AAF"/>
    <w:rsid w:val="00A44EFD"/>
    <w:rsid w:val="00A51D65"/>
    <w:rsid w:val="00A93D63"/>
    <w:rsid w:val="00AC4BC0"/>
    <w:rsid w:val="00B1389D"/>
    <w:rsid w:val="00B5466B"/>
    <w:rsid w:val="00B769D5"/>
    <w:rsid w:val="00B956AA"/>
    <w:rsid w:val="00BF0B4F"/>
    <w:rsid w:val="00BF4F95"/>
    <w:rsid w:val="00C67983"/>
    <w:rsid w:val="00C9020B"/>
    <w:rsid w:val="00D20504"/>
    <w:rsid w:val="00D84B6C"/>
    <w:rsid w:val="00DA5C55"/>
    <w:rsid w:val="00DE3137"/>
    <w:rsid w:val="00E46DD0"/>
    <w:rsid w:val="00EC3A02"/>
    <w:rsid w:val="00EC52C2"/>
    <w:rsid w:val="00ED60BF"/>
    <w:rsid w:val="00F1280C"/>
    <w:rsid w:val="00F43856"/>
    <w:rsid w:val="00F46489"/>
    <w:rsid w:val="00F97341"/>
    <w:rsid w:val="00FB23CC"/>
    <w:rsid w:val="00FC3E57"/>
    <w:rsid w:val="00FD1696"/>
  </w:rsids>
  <m:mathPr>
    <m:mathFont m:val="Cambria Math"/>
    <m:brkBin m:val="before"/>
    <m:brkBinSub m:val="--"/>
    <m:smallFrac m:val="0"/>
    <m:dispDef/>
    <m:lMargin m:val="0"/>
    <m:rMargin m:val="0"/>
    <m:defJc m:val="centerGroup"/>
    <m:wrapIndent m:val="1440"/>
    <m:intLim m:val="subSup"/>
    <m:naryLim m:val="undOvr"/>
  </m:mathPr>
  <w:themeFontLang w:val="tr-TR" w:eastAsia="ii-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8F45D"/>
  <w15:docId w15:val="{0E58573C-FE93-4138-8079-287A2186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tr-TR" w:eastAsia="ii-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0B4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F0B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0B4F"/>
  </w:style>
  <w:style w:type="paragraph" w:styleId="Footer">
    <w:name w:val="footer"/>
    <w:basedOn w:val="Normal"/>
    <w:link w:val="FooterChar"/>
    <w:uiPriority w:val="99"/>
    <w:unhideWhenUsed/>
    <w:rsid w:val="00BF0B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0B4F"/>
  </w:style>
  <w:style w:type="paragraph" w:styleId="ListParagraph">
    <w:name w:val="List Paragraph"/>
    <w:basedOn w:val="Normal"/>
    <w:uiPriority w:val="34"/>
    <w:qFormat/>
    <w:rsid w:val="00084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923</Words>
  <Characters>5265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Azize akin</dc:creator>
  <cp:keywords/>
  <dc:description/>
  <cp:lastModifiedBy>Nelin Okay</cp:lastModifiedBy>
  <cp:revision>77</cp:revision>
  <dcterms:created xsi:type="dcterms:W3CDTF">2018-10-12T12:08:00Z</dcterms:created>
  <dcterms:modified xsi:type="dcterms:W3CDTF">2020-11-11T06:36:00Z</dcterms:modified>
</cp:coreProperties>
</file>